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AB5" w:rsidRDefault="000E3C88">
      <w:pPr>
        <w:spacing w:after="0" w:line="259" w:lineRule="auto"/>
        <w:ind w:left="0" w:right="1" w:firstLine="0"/>
        <w:jc w:val="right"/>
      </w:pPr>
      <w:r>
        <w:rPr>
          <w:rFonts w:ascii="Calibri" w:eastAsia="Calibri" w:hAnsi="Calibri" w:cs="Calibri"/>
          <w:i/>
          <w:sz w:val="22"/>
        </w:rPr>
        <w:t xml:space="preserve">Załącznik Nr 6 do Zapytania do składania ofert -Projekt umowy </w:t>
      </w:r>
    </w:p>
    <w:p w:rsidR="00652AB5" w:rsidRDefault="000E3C88">
      <w:pPr>
        <w:spacing w:after="18" w:line="259" w:lineRule="auto"/>
        <w:ind w:left="50" w:firstLine="0"/>
        <w:jc w:val="center"/>
      </w:pPr>
      <w:r>
        <w:rPr>
          <w:b/>
        </w:rPr>
        <w:t xml:space="preserve"> </w:t>
      </w:r>
    </w:p>
    <w:p w:rsidR="00652AB5" w:rsidRDefault="000E3C88">
      <w:pPr>
        <w:pStyle w:val="Nagwek1"/>
        <w:ind w:left="38" w:right="34"/>
      </w:pPr>
      <w:r>
        <w:t xml:space="preserve">Umowa  Nr ……../2020 </w:t>
      </w:r>
    </w:p>
    <w:p w:rsidR="00652AB5" w:rsidRDefault="000E3C88">
      <w:pPr>
        <w:spacing w:after="18" w:line="259" w:lineRule="auto"/>
        <w:ind w:left="50" w:firstLine="0"/>
        <w:jc w:val="center"/>
      </w:pPr>
      <w:r>
        <w:rPr>
          <w:b/>
        </w:rPr>
        <w:t xml:space="preserve"> </w:t>
      </w:r>
    </w:p>
    <w:p w:rsidR="00652AB5" w:rsidRDefault="000E3C88">
      <w:pPr>
        <w:spacing w:after="7"/>
        <w:ind w:left="-5" w:right="48"/>
      </w:pPr>
      <w:r>
        <w:t xml:space="preserve">zawarta dnia …………… 2020 r. w siedzibie Urzędu Gminy Księżpol pomiędzy:  </w:t>
      </w:r>
    </w:p>
    <w:p w:rsidR="00652AB5" w:rsidRDefault="000E3C88">
      <w:pPr>
        <w:spacing w:after="1" w:line="276" w:lineRule="auto"/>
        <w:ind w:left="-5" w:right="2164"/>
        <w:jc w:val="left"/>
      </w:pPr>
      <w:r>
        <w:rPr>
          <w:b/>
        </w:rPr>
        <w:t xml:space="preserve">Gminą Księżpol </w:t>
      </w:r>
      <w:r>
        <w:t xml:space="preserve">z siedzibą przy ul. Biłgorajska 12; 23-415 Księżpol NIP: 918 199 58 23, REGON: 950 36 90 95 zwaną w dalszej części umowy </w:t>
      </w:r>
      <w:r>
        <w:rPr>
          <w:b/>
        </w:rPr>
        <w:t xml:space="preserve">„Zamawiającym” </w:t>
      </w:r>
      <w:r>
        <w:t xml:space="preserve">reprezentowaną przez:  </w:t>
      </w:r>
    </w:p>
    <w:p w:rsidR="00652AB5" w:rsidRDefault="000E3C88">
      <w:pPr>
        <w:spacing w:after="1" w:line="276" w:lineRule="auto"/>
        <w:ind w:left="-5" w:right="1950"/>
        <w:jc w:val="left"/>
      </w:pPr>
      <w:r>
        <w:rPr>
          <w:b/>
        </w:rPr>
        <w:t xml:space="preserve">Pana Jarosława Piskorskiego </w:t>
      </w:r>
      <w:r>
        <w:t>–</w:t>
      </w:r>
      <w:r>
        <w:rPr>
          <w:b/>
        </w:rPr>
        <w:t xml:space="preserve"> </w:t>
      </w:r>
      <w:r>
        <w:t xml:space="preserve">Wójta Gminy Księżpol przy kontrasygnacie Skarbnika Gminy Księżpol – </w:t>
      </w:r>
      <w:r>
        <w:rPr>
          <w:b/>
        </w:rPr>
        <w:t xml:space="preserve">Pani Danuty </w:t>
      </w:r>
      <w:proofErr w:type="spellStart"/>
      <w:r>
        <w:rPr>
          <w:b/>
        </w:rPr>
        <w:t>Fedak</w:t>
      </w:r>
      <w:proofErr w:type="spellEnd"/>
      <w:r>
        <w:t xml:space="preserve"> a  </w:t>
      </w:r>
      <w:r>
        <w:tab/>
        <w:t xml:space="preserve"> </w:t>
      </w:r>
    </w:p>
    <w:p w:rsidR="00652AB5" w:rsidRDefault="000E3C88">
      <w:pPr>
        <w:spacing w:after="0" w:line="264" w:lineRule="auto"/>
        <w:ind w:left="-5"/>
      </w:pPr>
      <w:r>
        <w:rPr>
          <w:i/>
        </w:rPr>
        <w:t xml:space="preserve">*gdy kontrahentem jest spółka prawa handlowego: </w:t>
      </w:r>
      <w:r>
        <w:t xml:space="preserve"> </w:t>
      </w:r>
    </w:p>
    <w:p w:rsidR="00652AB5" w:rsidRDefault="000E3C88" w:rsidP="00C95028">
      <w:pPr>
        <w:spacing w:after="4"/>
        <w:ind w:left="-5" w:right="48"/>
      </w:pPr>
      <w:r>
        <w:rPr>
          <w:b/>
        </w:rPr>
        <w:t xml:space="preserve">spółką pod firmą „…” </w:t>
      </w:r>
      <w:r>
        <w:t xml:space="preserve">z siedzibą w ... </w:t>
      </w:r>
      <w:r>
        <w:rPr>
          <w:i/>
        </w:rPr>
        <w:t xml:space="preserve">(wpisać </w:t>
      </w:r>
      <w:r>
        <w:rPr>
          <w:b/>
          <w:i/>
        </w:rPr>
        <w:t xml:space="preserve">tylko </w:t>
      </w:r>
      <w:r>
        <w:rPr>
          <w:i/>
        </w:rPr>
        <w:t>nazwę miasta/miejscowości)</w:t>
      </w:r>
      <w:r>
        <w:t xml:space="preserve">, ul. ………., ………………. </w:t>
      </w:r>
      <w:r>
        <w:rPr>
          <w:i/>
        </w:rPr>
        <w:t>(wpisać adres)</w:t>
      </w:r>
      <w:r>
        <w:t xml:space="preserve">, wpisaną do Rejestru Przedsiębiorców Krajowego Rejestru Sądowego pod numerem KRS ... – zgodnie z wydrukiem z Centralnej Informacji Krajowego Rejestru Sądowego, stanowiącym załącznik Nr 8 do umowy, NIP ……………….., REGON …………………….., </w:t>
      </w:r>
      <w:r>
        <w:tab/>
        <w:t xml:space="preserve">zwaną </w:t>
      </w:r>
      <w:r>
        <w:tab/>
        <w:t xml:space="preserve">dalej </w:t>
      </w:r>
      <w:r>
        <w:tab/>
      </w:r>
      <w:r>
        <w:rPr>
          <w:b/>
        </w:rPr>
        <w:t>„Wykonawcą”</w:t>
      </w:r>
      <w:r>
        <w:t xml:space="preserve">, </w:t>
      </w:r>
      <w:r>
        <w:tab/>
        <w:t xml:space="preserve">reprezentowaną </w:t>
      </w:r>
      <w:r>
        <w:tab/>
        <w:t>przez ........</w:t>
      </w:r>
      <w:r w:rsidR="00C95028">
        <w:t>.....................</w:t>
      </w:r>
      <w:r>
        <w:t>..</w:t>
      </w:r>
      <w:r>
        <w:rPr>
          <w:vertAlign w:val="superscript"/>
        </w:rPr>
        <w:footnoteReference w:id="1"/>
      </w:r>
      <w:r>
        <w:t>/reprezentowaną przez … działającą/-ego na podstawie pełnomocnic</w:t>
      </w:r>
      <w:r w:rsidR="0010448F">
        <w:t>twa, stanowiącego załącznik Nr 5</w:t>
      </w:r>
      <w:r>
        <w:t xml:space="preserve"> do umowy</w:t>
      </w:r>
      <w:r>
        <w:rPr>
          <w:vertAlign w:val="superscript"/>
        </w:rPr>
        <w:footnoteReference w:id="2"/>
      </w:r>
      <w:r>
        <w:t xml:space="preserve">,  </w:t>
      </w:r>
    </w:p>
    <w:p w:rsidR="00652AB5" w:rsidRDefault="000E3C88">
      <w:pPr>
        <w:spacing w:after="0" w:line="264" w:lineRule="auto"/>
        <w:ind w:left="-5"/>
      </w:pPr>
      <w:r>
        <w:rPr>
          <w:i/>
        </w:rPr>
        <w:t>*gdy kontrahentem jest osoba fizyczna prowadząca działalność gospodarczą</w:t>
      </w:r>
      <w:r>
        <w:t xml:space="preserve">:  </w:t>
      </w:r>
    </w:p>
    <w:p w:rsidR="00652AB5" w:rsidRDefault="000E3C88">
      <w:pPr>
        <w:spacing w:after="4"/>
        <w:ind w:left="-5" w:right="48"/>
      </w:pPr>
      <w:r>
        <w:rPr>
          <w:b/>
        </w:rPr>
        <w:t xml:space="preserve">Panią/Panem …, </w:t>
      </w:r>
      <w:r>
        <w:t>prowadzącą/-</w:t>
      </w:r>
      <w:proofErr w:type="spellStart"/>
      <w:r>
        <w:t>ym</w:t>
      </w:r>
      <w:proofErr w:type="spellEnd"/>
      <w:r>
        <w:t xml:space="preserve"> działalność gospodarczą pod firmą „…” z siedzibą w … </w:t>
      </w:r>
      <w:r>
        <w:rPr>
          <w:i/>
        </w:rPr>
        <w:t>(wpisać tylko</w:t>
      </w:r>
      <w:r>
        <w:rPr>
          <w:b/>
          <w:i/>
        </w:rPr>
        <w:t xml:space="preserve"> </w:t>
      </w:r>
      <w:r>
        <w:rPr>
          <w:i/>
        </w:rPr>
        <w:t>nazwę miasta/miejscowości)</w:t>
      </w:r>
      <w:r>
        <w:t xml:space="preserve">, ul. ……………….. </w:t>
      </w:r>
      <w:r>
        <w:rPr>
          <w:i/>
        </w:rPr>
        <w:t>(wpisać adres)</w:t>
      </w:r>
      <w:r>
        <w:t>, – zgodnie z wydrukiem z Centralnej Ewidencji i Informacji o Działalności Gospodarczej, NIP ……………, REGON …………., zwaną/-</w:t>
      </w:r>
      <w:proofErr w:type="spellStart"/>
      <w:r>
        <w:t>ym</w:t>
      </w:r>
      <w:proofErr w:type="spellEnd"/>
      <w:r>
        <w:t xml:space="preserve"> dalej </w:t>
      </w:r>
      <w:r>
        <w:rPr>
          <w:b/>
        </w:rPr>
        <w:t>„Wykonawcą”</w:t>
      </w:r>
      <w:r>
        <w:rPr>
          <w:b/>
          <w:i/>
        </w:rPr>
        <w:t xml:space="preserve">, </w:t>
      </w:r>
      <w:r>
        <w:t>reprezentowaną/-</w:t>
      </w:r>
      <w:proofErr w:type="spellStart"/>
      <w:r>
        <w:t>ym</w:t>
      </w:r>
      <w:proofErr w:type="spellEnd"/>
      <w:r>
        <w:t xml:space="preserve"> przez … działającą/-ego na podstawie pełnomocnictwa, stanowiącego załącznik Nr </w:t>
      </w:r>
      <w:r w:rsidR="0010448F">
        <w:t>5</w:t>
      </w:r>
      <w:r>
        <w:t xml:space="preserve"> do umowy</w:t>
      </w:r>
      <w:r>
        <w:rPr>
          <w:vertAlign w:val="superscript"/>
        </w:rPr>
        <w:footnoteReference w:id="3"/>
      </w:r>
      <w:r>
        <w:t xml:space="preserve">,  wspólnie zwanymi dalej </w:t>
      </w:r>
      <w:r>
        <w:rPr>
          <w:b/>
        </w:rPr>
        <w:t>„Stronami</w:t>
      </w:r>
      <w:r>
        <w:t xml:space="preserve">,  o następującej treści: </w:t>
      </w:r>
    </w:p>
    <w:p w:rsidR="00652AB5" w:rsidRDefault="000E3C88">
      <w:pPr>
        <w:pStyle w:val="Nagwek1"/>
        <w:spacing w:after="40"/>
        <w:ind w:left="38" w:right="30"/>
      </w:pPr>
      <w:r>
        <w:t xml:space="preserve">Oświadczenia Stron </w:t>
      </w:r>
    </w:p>
    <w:p w:rsidR="00652AB5" w:rsidRDefault="000E3C88">
      <w:pPr>
        <w:numPr>
          <w:ilvl w:val="0"/>
          <w:numId w:val="1"/>
        </w:numPr>
        <w:ind w:right="48" w:hanging="427"/>
      </w:pPr>
      <w:r>
        <w:t xml:space="preserve">Strony oświadczają, że niniejsza umowa, zwana dalej „umową”, została zawarta  w wyniku udzielenia zamówienia </w:t>
      </w:r>
      <w:r w:rsidR="00E67456">
        <w:t>publicznego o nr BGK.271.2.57.2020</w:t>
      </w:r>
      <w:r>
        <w:t xml:space="preserve"> w trybie, zgodnie z art. 4 pkt 8 ustawy z dnia 29 stycznia 2004 r. – Prawo zamówień publicznych (t. j. Dz. U. z </w:t>
      </w:r>
      <w:r>
        <w:rPr>
          <w:rFonts w:ascii="Calibri" w:eastAsia="Calibri" w:hAnsi="Calibri" w:cs="Calibri"/>
        </w:rPr>
        <w:t>201</w:t>
      </w:r>
      <w:r w:rsidR="00E67456">
        <w:rPr>
          <w:rFonts w:ascii="Calibri" w:eastAsia="Calibri" w:hAnsi="Calibri" w:cs="Calibri"/>
        </w:rPr>
        <w:t>9</w:t>
      </w:r>
      <w:r>
        <w:rPr>
          <w:rFonts w:ascii="Calibri" w:eastAsia="Calibri" w:hAnsi="Calibri" w:cs="Calibri"/>
        </w:rPr>
        <w:t xml:space="preserve"> poz. 1</w:t>
      </w:r>
      <w:r w:rsidR="00E67456">
        <w:rPr>
          <w:rFonts w:ascii="Calibri" w:eastAsia="Calibri" w:hAnsi="Calibri" w:cs="Calibri"/>
        </w:rPr>
        <w:t>843</w:t>
      </w:r>
      <w:r>
        <w:rPr>
          <w:rFonts w:ascii="Calibri" w:eastAsia="Calibri" w:hAnsi="Calibri" w:cs="Calibri"/>
        </w:rPr>
        <w:t xml:space="preserve"> </w:t>
      </w:r>
      <w:r>
        <w:t xml:space="preserve">ze zm.). </w:t>
      </w:r>
    </w:p>
    <w:p w:rsidR="00652AB5" w:rsidRDefault="000E3C88">
      <w:pPr>
        <w:numPr>
          <w:ilvl w:val="0"/>
          <w:numId w:val="1"/>
        </w:numPr>
        <w:spacing w:after="4"/>
        <w:ind w:right="48" w:hanging="427"/>
      </w:pPr>
      <w:r>
        <w:t xml:space="preserve">Wykonawca oświadcza, że spełnia warunki określone w Zaproszeniu do składania oraz Wytycznych programowych Programu Transgranicznego PL-BY-UA 2014-2020. </w:t>
      </w:r>
    </w:p>
    <w:p w:rsidR="00652AB5" w:rsidRDefault="000E3C88">
      <w:pPr>
        <w:spacing w:after="18" w:line="259" w:lineRule="auto"/>
        <w:ind w:left="50" w:firstLine="0"/>
        <w:jc w:val="center"/>
      </w:pPr>
      <w:r>
        <w:rPr>
          <w:b/>
        </w:rPr>
        <w:t xml:space="preserve"> </w:t>
      </w:r>
    </w:p>
    <w:p w:rsidR="00E67456" w:rsidRDefault="000E3C88">
      <w:pPr>
        <w:pStyle w:val="Nagwek1"/>
        <w:ind w:left="38" w:right="31"/>
      </w:pPr>
      <w:r>
        <w:t xml:space="preserve">§ 1  </w:t>
      </w:r>
    </w:p>
    <w:p w:rsidR="00652AB5" w:rsidRDefault="000E3C88">
      <w:pPr>
        <w:pStyle w:val="Nagwek1"/>
        <w:ind w:left="38" w:right="31"/>
      </w:pPr>
      <w:r>
        <w:t xml:space="preserve">Przedmiot umowy </w:t>
      </w:r>
    </w:p>
    <w:p w:rsidR="00652AB5" w:rsidRDefault="000E3C88">
      <w:pPr>
        <w:numPr>
          <w:ilvl w:val="0"/>
          <w:numId w:val="2"/>
        </w:numPr>
        <w:spacing w:after="26" w:line="277" w:lineRule="auto"/>
        <w:ind w:right="48" w:hanging="427"/>
      </w:pPr>
      <w:r>
        <w:t>Zamawiający zleca, a Wykonawca przyjmuje do wykonania zamówienie pod  nazwą: „</w:t>
      </w:r>
      <w:r>
        <w:rPr>
          <w:rFonts w:ascii="Calibri" w:eastAsia="Calibri" w:hAnsi="Calibri" w:cs="Calibri"/>
          <w:b/>
        </w:rPr>
        <w:t>Audyt zewnętrzny wydatków oraz kontroli zamówień publicznych projektu</w:t>
      </w:r>
      <w:r w:rsidR="002B33F4">
        <w:rPr>
          <w:rFonts w:ascii="Calibri" w:eastAsia="Calibri" w:hAnsi="Calibri" w:cs="Calibri"/>
          <w:b/>
        </w:rPr>
        <w:t xml:space="preserve"> pn. Księżpol i </w:t>
      </w:r>
      <w:proofErr w:type="spellStart"/>
      <w:r w:rsidR="002B33F4">
        <w:rPr>
          <w:rFonts w:ascii="Calibri" w:eastAsia="Calibri" w:hAnsi="Calibri" w:cs="Calibri"/>
          <w:b/>
        </w:rPr>
        <w:t>Kristinopol</w:t>
      </w:r>
      <w:proofErr w:type="spellEnd"/>
      <w:r w:rsidR="002B33F4">
        <w:rPr>
          <w:rFonts w:ascii="Calibri" w:eastAsia="Calibri" w:hAnsi="Calibri" w:cs="Calibri"/>
          <w:b/>
        </w:rPr>
        <w:t xml:space="preserve">: </w:t>
      </w:r>
      <w:proofErr w:type="spellStart"/>
      <w:r w:rsidR="002B33F4">
        <w:rPr>
          <w:rFonts w:ascii="Calibri" w:eastAsia="Calibri" w:hAnsi="Calibri" w:cs="Calibri"/>
          <w:b/>
        </w:rPr>
        <w:t>et</w:t>
      </w:r>
      <w:r>
        <w:rPr>
          <w:rFonts w:ascii="Calibri" w:eastAsia="Calibri" w:hAnsi="Calibri" w:cs="Calibri"/>
          <w:b/>
        </w:rPr>
        <w:t>no</w:t>
      </w:r>
      <w:proofErr w:type="spellEnd"/>
      <w:r>
        <w:rPr>
          <w:rFonts w:ascii="Calibri" w:eastAsia="Calibri" w:hAnsi="Calibri" w:cs="Calibri"/>
          <w:b/>
        </w:rPr>
        <w:t xml:space="preserve"> + </w:t>
      </w:r>
      <w:proofErr w:type="spellStart"/>
      <w:r>
        <w:rPr>
          <w:rFonts w:ascii="Calibri" w:eastAsia="Calibri" w:hAnsi="Calibri" w:cs="Calibri"/>
          <w:b/>
        </w:rPr>
        <w:t>geo</w:t>
      </w:r>
      <w:proofErr w:type="spellEnd"/>
      <w:r>
        <w:rPr>
          <w:rFonts w:ascii="Calibri" w:eastAsia="Calibri" w:hAnsi="Calibri" w:cs="Calibri"/>
          <w:b/>
        </w:rPr>
        <w:t xml:space="preserve"> = perspektywa”.</w:t>
      </w:r>
      <w:r>
        <w:t xml:space="preserve"> </w:t>
      </w:r>
    </w:p>
    <w:p w:rsidR="00652AB5" w:rsidRDefault="000E3C88">
      <w:pPr>
        <w:numPr>
          <w:ilvl w:val="0"/>
          <w:numId w:val="2"/>
        </w:numPr>
        <w:ind w:right="48" w:hanging="427"/>
      </w:pPr>
      <w:r>
        <w:t xml:space="preserve">Szczegółowy zakres zamówienia został określony w: </w:t>
      </w:r>
    </w:p>
    <w:p w:rsidR="00652AB5" w:rsidRDefault="000E3C88">
      <w:pPr>
        <w:numPr>
          <w:ilvl w:val="1"/>
          <w:numId w:val="2"/>
        </w:numPr>
        <w:ind w:right="48" w:firstLine="0"/>
      </w:pPr>
      <w:r>
        <w:t xml:space="preserve">Zaproszeniu do składania ofert. </w:t>
      </w:r>
    </w:p>
    <w:p w:rsidR="00652AB5" w:rsidRDefault="000E3C88">
      <w:pPr>
        <w:numPr>
          <w:ilvl w:val="1"/>
          <w:numId w:val="2"/>
        </w:numPr>
        <w:ind w:right="48" w:firstLine="0"/>
      </w:pPr>
      <w:r>
        <w:lastRenderedPageBreak/>
        <w:t xml:space="preserve">Programie Operacyjnym. </w:t>
      </w:r>
    </w:p>
    <w:p w:rsidR="00652AB5" w:rsidRDefault="000E3C88">
      <w:pPr>
        <w:numPr>
          <w:ilvl w:val="1"/>
          <w:numId w:val="2"/>
        </w:numPr>
        <w:spacing w:after="43"/>
        <w:ind w:right="48" w:firstLine="0"/>
      </w:pPr>
      <w:r>
        <w:rPr>
          <w:rFonts w:ascii="Calibri" w:eastAsia="Calibri" w:hAnsi="Calibri" w:cs="Calibri"/>
        </w:rPr>
        <w:t>Podręczniku Programu (wersja III) – Drugi nabór wniosków.</w:t>
      </w:r>
      <w:r>
        <w:t xml:space="preserve"> </w:t>
      </w:r>
    </w:p>
    <w:p w:rsidR="00652AB5" w:rsidRDefault="000E3C88">
      <w:pPr>
        <w:numPr>
          <w:ilvl w:val="1"/>
          <w:numId w:val="2"/>
        </w:numPr>
        <w:ind w:right="48" w:firstLine="0"/>
      </w:pPr>
      <w:r>
        <w:t xml:space="preserve">Wytycznych do weryfikacji wydatków. </w:t>
      </w:r>
    </w:p>
    <w:p w:rsidR="00652AB5" w:rsidRDefault="000E3C88">
      <w:pPr>
        <w:numPr>
          <w:ilvl w:val="1"/>
          <w:numId w:val="2"/>
        </w:numPr>
        <w:spacing w:after="43"/>
        <w:ind w:right="48" w:firstLine="0"/>
      </w:pPr>
      <w:r>
        <w:rPr>
          <w:rFonts w:ascii="Calibri" w:eastAsia="Calibri" w:hAnsi="Calibri" w:cs="Calibri"/>
        </w:rPr>
        <w:t>Podręczniku „Zamówienia publiczne udzielane w ramach projektów”.</w:t>
      </w:r>
      <w:r>
        <w:t xml:space="preserve"> </w:t>
      </w:r>
    </w:p>
    <w:p w:rsidR="000E3C88" w:rsidRDefault="000E3C88">
      <w:pPr>
        <w:numPr>
          <w:ilvl w:val="1"/>
          <w:numId w:val="2"/>
        </w:numPr>
        <w:spacing w:after="39"/>
        <w:ind w:right="48" w:firstLine="0"/>
      </w:pPr>
      <w:r>
        <w:rPr>
          <w:rFonts w:ascii="Calibri" w:eastAsia="Calibri" w:hAnsi="Calibri" w:cs="Calibri"/>
        </w:rPr>
        <w:t>Umowie o dofinansowanie.</w:t>
      </w:r>
      <w:r>
        <w:t xml:space="preserve"> </w:t>
      </w:r>
    </w:p>
    <w:p w:rsidR="00652AB5" w:rsidRDefault="000E3C88">
      <w:pPr>
        <w:numPr>
          <w:ilvl w:val="1"/>
          <w:numId w:val="2"/>
        </w:numPr>
        <w:spacing w:after="39"/>
        <w:ind w:right="48" w:firstLine="0"/>
      </w:pPr>
      <w:r>
        <w:rPr>
          <w:rFonts w:ascii="Calibri" w:eastAsia="Calibri" w:hAnsi="Calibri" w:cs="Calibri"/>
        </w:rPr>
        <w:t>Umowie partnerskiej.</w:t>
      </w:r>
      <w:r>
        <w:t xml:space="preserve"> </w:t>
      </w:r>
    </w:p>
    <w:p w:rsidR="00652AB5" w:rsidRDefault="000E3C88">
      <w:pPr>
        <w:ind w:left="412" w:right="48" w:hanging="427"/>
      </w:pPr>
      <w:r>
        <w:t xml:space="preserve">       oraz innych dokumentach programowych nie wymienionych powyżej a regulujących zasady realizacji projektu i przeprowadzania audytu.  </w:t>
      </w:r>
    </w:p>
    <w:p w:rsidR="00652AB5" w:rsidRDefault="000E3C88">
      <w:pPr>
        <w:numPr>
          <w:ilvl w:val="0"/>
          <w:numId w:val="2"/>
        </w:numPr>
        <w:ind w:right="48" w:hanging="427"/>
      </w:pPr>
      <w:r>
        <w:t xml:space="preserve">Wykonawca jest zobowiązany do wykonania przedmiotu Umowy przy zachowaniu należytej staranności, jakiej należy oczekiwać od profesjonalnego przedsiębiorcy. </w:t>
      </w:r>
    </w:p>
    <w:p w:rsidR="00652AB5" w:rsidRDefault="000E3C88">
      <w:pPr>
        <w:numPr>
          <w:ilvl w:val="0"/>
          <w:numId w:val="2"/>
        </w:numPr>
        <w:spacing w:after="7"/>
        <w:ind w:right="48" w:hanging="427"/>
      </w:pPr>
      <w:r>
        <w:rPr>
          <w:rFonts w:ascii="Calibri" w:eastAsia="Calibri" w:hAnsi="Calibri" w:cs="Calibri"/>
        </w:rPr>
        <w:t>Celem przeprowadzenia audytu, będącego przedmiotem niniejszej umowy jest sprawdzenie czy koszty zadeklarowane przez Partnera Wiodącego projektu zostały rzeczywiście poniesione, prawidłowo zapisane i czy są kwalifikowalne zgodnie z zapisami umowy o dofinansowanie, a także zbadanie czy projekt generuje przychody.</w:t>
      </w:r>
      <w:r>
        <w:t xml:space="preserve"> </w:t>
      </w:r>
    </w:p>
    <w:p w:rsidR="00652AB5" w:rsidRDefault="000E3C88">
      <w:pPr>
        <w:spacing w:after="18" w:line="259" w:lineRule="auto"/>
        <w:ind w:left="427" w:firstLine="0"/>
        <w:jc w:val="left"/>
      </w:pPr>
      <w:r>
        <w:t xml:space="preserve"> </w:t>
      </w:r>
    </w:p>
    <w:p w:rsidR="00E67456" w:rsidRDefault="000E3C88">
      <w:pPr>
        <w:pStyle w:val="Nagwek1"/>
        <w:ind w:left="38" w:right="31"/>
      </w:pPr>
      <w:r>
        <w:t xml:space="preserve">§ 2  </w:t>
      </w:r>
    </w:p>
    <w:p w:rsidR="00652AB5" w:rsidRDefault="000E3C88">
      <w:pPr>
        <w:pStyle w:val="Nagwek1"/>
        <w:ind w:left="38" w:right="31"/>
      </w:pPr>
      <w:r>
        <w:t xml:space="preserve">Termin wykonania umowy </w:t>
      </w:r>
    </w:p>
    <w:p w:rsidR="00652AB5" w:rsidRDefault="000E3C88">
      <w:pPr>
        <w:spacing w:after="162"/>
        <w:ind w:left="427" w:firstLine="0"/>
      </w:pPr>
      <w:r>
        <w:rPr>
          <w:rFonts w:ascii="Calibri" w:eastAsia="Calibri" w:hAnsi="Calibri" w:cs="Calibri"/>
        </w:rPr>
        <w:t xml:space="preserve">Realizacja przeprowadzenia audytu rozpocznie się w dniu następnym po podpisaniu umowy a zakończenie realizacji przedmiotu umowy przewidziano na dzień </w:t>
      </w:r>
      <w:r w:rsidR="006C204F">
        <w:rPr>
          <w:rFonts w:ascii="Calibri" w:eastAsia="Calibri" w:hAnsi="Calibri" w:cs="Calibri"/>
        </w:rPr>
        <w:t>30</w:t>
      </w:r>
      <w:r>
        <w:rPr>
          <w:rFonts w:ascii="Calibri" w:eastAsia="Calibri" w:hAnsi="Calibri" w:cs="Calibri"/>
        </w:rPr>
        <w:t>-</w:t>
      </w:r>
      <w:r w:rsidR="006C204F">
        <w:rPr>
          <w:rFonts w:ascii="Calibri" w:eastAsia="Calibri" w:hAnsi="Calibri" w:cs="Calibri"/>
        </w:rPr>
        <w:t>09</w:t>
      </w:r>
      <w:r>
        <w:rPr>
          <w:rFonts w:ascii="Calibri" w:eastAsia="Calibri" w:hAnsi="Calibri" w:cs="Calibri"/>
        </w:rPr>
        <w:t>-202</w:t>
      </w:r>
      <w:r w:rsidR="006C204F">
        <w:rPr>
          <w:rFonts w:ascii="Calibri" w:eastAsia="Calibri" w:hAnsi="Calibri" w:cs="Calibri"/>
        </w:rPr>
        <w:t>1</w:t>
      </w:r>
      <w:r>
        <w:rPr>
          <w:rFonts w:ascii="Calibri" w:eastAsia="Calibri" w:hAnsi="Calibri" w:cs="Calibri"/>
        </w:rPr>
        <w:t xml:space="preserve"> r.  </w:t>
      </w:r>
    </w:p>
    <w:p w:rsidR="00E67456" w:rsidRDefault="000E3C88">
      <w:pPr>
        <w:pStyle w:val="Nagwek1"/>
        <w:spacing w:after="42"/>
        <w:ind w:left="38" w:right="31"/>
      </w:pPr>
      <w:r>
        <w:t xml:space="preserve">§ 3  </w:t>
      </w:r>
    </w:p>
    <w:p w:rsidR="00652AB5" w:rsidRDefault="000E3C88">
      <w:pPr>
        <w:pStyle w:val="Nagwek1"/>
        <w:spacing w:after="42"/>
        <w:ind w:left="38" w:right="31"/>
      </w:pPr>
      <w:r>
        <w:t xml:space="preserve">Wykonawca i Podwykonawcy </w:t>
      </w:r>
    </w:p>
    <w:p w:rsidR="00652AB5" w:rsidRDefault="000E3C88">
      <w:pPr>
        <w:numPr>
          <w:ilvl w:val="0"/>
          <w:numId w:val="3"/>
        </w:numPr>
        <w:ind w:right="48" w:hanging="427"/>
      </w:pPr>
      <w: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usług  w zakres, których wchodzi wykonanie Przedmiotu Umowy. </w:t>
      </w:r>
    </w:p>
    <w:p w:rsidR="00652AB5" w:rsidRDefault="000E3C88">
      <w:pPr>
        <w:numPr>
          <w:ilvl w:val="0"/>
          <w:numId w:val="3"/>
        </w:numPr>
        <w:ind w:right="48" w:hanging="427"/>
      </w:pPr>
      <w: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rsidR="00652AB5" w:rsidRDefault="000E3C88">
      <w:pPr>
        <w:numPr>
          <w:ilvl w:val="0"/>
          <w:numId w:val="3"/>
        </w:numPr>
        <w:ind w:right="48" w:hanging="427"/>
      </w:pPr>
      <w:r>
        <w:t xml:space="preserve">Wykonawca oświadcza, że przed zawarciem Umowy zapoznał się z zakresem usług i w związku z tym nie wnosi i nie będzie podnosił  w przyszłości żadnych roszczeń. </w:t>
      </w:r>
    </w:p>
    <w:p w:rsidR="00652AB5" w:rsidRDefault="000E3C88">
      <w:pPr>
        <w:numPr>
          <w:ilvl w:val="0"/>
          <w:numId w:val="3"/>
        </w:numPr>
        <w:spacing w:after="7"/>
        <w:ind w:right="48" w:hanging="427"/>
      </w:pPr>
      <w:r>
        <w:t xml:space="preserve">Wykonawca – zgodnie z oświadczeniem zawartym w Ofercie – wykona zamówienie sam / sam, za wyjątkiem następującego zakresu:  </w:t>
      </w:r>
    </w:p>
    <w:p w:rsidR="00652AB5" w:rsidRDefault="000E3C88">
      <w:pPr>
        <w:spacing w:after="7"/>
        <w:ind w:left="437" w:right="48"/>
      </w:pPr>
      <w:r>
        <w:t xml:space="preserve">_________________________________  </w:t>
      </w:r>
    </w:p>
    <w:p w:rsidR="00652AB5" w:rsidRDefault="000E3C88">
      <w:pPr>
        <w:ind w:left="437" w:right="48"/>
      </w:pPr>
      <w:r>
        <w:t xml:space="preserve">który zostanie wykonany przy udziale podwykonawcy/ów. </w:t>
      </w:r>
    </w:p>
    <w:p w:rsidR="00652AB5" w:rsidRDefault="000E3C88">
      <w:pPr>
        <w:numPr>
          <w:ilvl w:val="0"/>
          <w:numId w:val="3"/>
        </w:numPr>
        <w:ind w:right="48" w:hanging="427"/>
      </w:pPr>
      <w:r>
        <w:t xml:space="preserve">Wykonawca nie zleci podwykonawcom innych prac niż wskazane w ust. 4, bez zgody Zamawiającego. Jeżeli zmiana albo rezygnacja z podwykonawcy dotyczy podmiotu, </w:t>
      </w:r>
      <w:r>
        <w:lastRenderedPageBreak/>
        <w:t xml:space="preserve">na którego zasoby Wykonawca powoływał się, Wykonawca jest obowiązany wykazać Zamawiającemu, iż proponowany inny podwykonawca lub Wykonawca samodzielnie spełnia je w stopniu nie mniejszym niż wymagany w trakcie postępowania o udzielenie zamówienia. </w:t>
      </w:r>
    </w:p>
    <w:p w:rsidR="00652AB5" w:rsidRDefault="000E3C88">
      <w:pPr>
        <w:numPr>
          <w:ilvl w:val="0"/>
          <w:numId w:val="3"/>
        </w:numPr>
        <w:ind w:right="48" w:hanging="427"/>
      </w:pPr>
      <w:r>
        <w:t xml:space="preserve">Do zawarcia przez Wykonawcę umowy z podwykonawcą oraz jej zmiany  jest wymagana zgoda Zamawiającego. Jeżeli Zamawiający, w terminie 14 dni od przedstawienia mu przez Wykonawcę umowy z podwykonawcą lub jej projektu nie zgłosi na piśmie sprzeciwu lub zastrzeżeń, uważa się, że wyraził zgodę na zawarcie umowy. </w:t>
      </w:r>
    </w:p>
    <w:p w:rsidR="00652AB5" w:rsidRDefault="000E3C88">
      <w:pPr>
        <w:numPr>
          <w:ilvl w:val="0"/>
          <w:numId w:val="3"/>
        </w:numPr>
        <w:ind w:right="48" w:hanging="427"/>
      </w:pPr>
      <w:r>
        <w:t xml:space="preserve">Do zawarcia przez podwykonawcę umowy z dalszym podwykonawcą jest wymagana zgoda Zamawiającego i Wykonawcy. Zapis ust.6 stosuje się odpowiednio. </w:t>
      </w:r>
    </w:p>
    <w:p w:rsidR="00652AB5" w:rsidRDefault="000E3C88">
      <w:pPr>
        <w:numPr>
          <w:ilvl w:val="0"/>
          <w:numId w:val="3"/>
        </w:numPr>
        <w:ind w:right="48" w:hanging="427"/>
      </w:pPr>
      <w:r>
        <w:t xml:space="preserve">Umowy, o których mowa w ust. 6 i 7, powinny być sporządzone w formie pisemnej pod rygorem nieważności </w:t>
      </w:r>
    </w:p>
    <w:p w:rsidR="00652AB5" w:rsidRDefault="000E3C88">
      <w:pPr>
        <w:numPr>
          <w:ilvl w:val="0"/>
          <w:numId w:val="3"/>
        </w:numPr>
        <w:ind w:right="48" w:hanging="427"/>
      </w:pPr>
      <w:r>
        <w:t xml:space="preserve">Wykonawca, podwykonawca lub dalszy podwykonawca zamówienia przedkłada Zamawiającemu w terminie 7 dni poświadczoną za zgodność z oryginałem kopię zawartych umów o podwykonawstwo. </w:t>
      </w:r>
    </w:p>
    <w:p w:rsidR="00652AB5" w:rsidRDefault="000E3C88">
      <w:pPr>
        <w:numPr>
          <w:ilvl w:val="0"/>
          <w:numId w:val="3"/>
        </w:numPr>
        <w:ind w:right="48" w:hanging="427"/>
      </w:pPr>
      <w: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usługi. </w:t>
      </w:r>
    </w:p>
    <w:p w:rsidR="00652AB5" w:rsidRDefault="000E3C88">
      <w:pPr>
        <w:numPr>
          <w:ilvl w:val="0"/>
          <w:numId w:val="3"/>
        </w:numPr>
        <w:ind w:right="48" w:hanging="427"/>
      </w:pPr>
      <w:r>
        <w:t xml:space="preserve">Wykonawca, podwykonawca lub dalszy podwykonawca zamówienia przedkłada Zamawiającemu poświadczoną za zgodność z oryginałem kopię zawartej umowy o podwykonawstwo, której przedmiotem lub usługi, w terminie 7 dni od dnia jej zawarcia  </w:t>
      </w:r>
    </w:p>
    <w:p w:rsidR="00652AB5" w:rsidRDefault="000E3C88">
      <w:pPr>
        <w:numPr>
          <w:ilvl w:val="0"/>
          <w:numId w:val="3"/>
        </w:numPr>
        <w:ind w:right="48" w:hanging="427"/>
      </w:pPr>
      <w:r>
        <w:t xml:space="preserve">Wykonawca ponosi pełną odpowiedzialność za działania i/lub zaniechania osób  i podmiotów przy pomocy, których wykonuje Przedmiot Umowy. W szczególności jak za własne działania i zaniechania Wykonawca odpowiada za ewentualnych podwykonawców. </w:t>
      </w:r>
    </w:p>
    <w:p w:rsidR="00652AB5" w:rsidRDefault="000E3C88">
      <w:pPr>
        <w:numPr>
          <w:ilvl w:val="0"/>
          <w:numId w:val="3"/>
        </w:numPr>
        <w:ind w:right="48" w:hanging="427"/>
      </w:pPr>
      <w:r>
        <w:t xml:space="preserve">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 </w:t>
      </w:r>
    </w:p>
    <w:p w:rsidR="00652AB5" w:rsidRDefault="000E3C88">
      <w:pPr>
        <w:numPr>
          <w:ilvl w:val="0"/>
          <w:numId w:val="3"/>
        </w:numPr>
        <w:spacing w:after="4"/>
        <w:ind w:right="48" w:hanging="427"/>
      </w:pPr>
      <w:r>
        <w:t xml:space="preserve">Wykonawca we własnym zakresie i na własny koszt zapewnia nadzór i koordynację działań podwykonawców. </w:t>
      </w:r>
    </w:p>
    <w:p w:rsidR="00E67456" w:rsidRDefault="000E3C88">
      <w:pPr>
        <w:pStyle w:val="Nagwek1"/>
        <w:spacing w:after="51"/>
        <w:ind w:left="38" w:right="31"/>
      </w:pPr>
      <w:r>
        <w:t xml:space="preserve">§ 4  </w:t>
      </w:r>
    </w:p>
    <w:p w:rsidR="00652AB5" w:rsidRDefault="000E3C88">
      <w:pPr>
        <w:pStyle w:val="Nagwek1"/>
        <w:spacing w:after="51"/>
        <w:ind w:left="38" w:right="31"/>
      </w:pPr>
      <w:r>
        <w:t xml:space="preserve">Obowiązki Wykonawcy </w:t>
      </w:r>
    </w:p>
    <w:p w:rsidR="00652AB5" w:rsidRDefault="000E3C88">
      <w:pPr>
        <w:numPr>
          <w:ilvl w:val="0"/>
          <w:numId w:val="4"/>
        </w:numPr>
        <w:spacing w:after="43"/>
        <w:ind w:hanging="427"/>
      </w:pPr>
      <w:r>
        <w:rPr>
          <w:rFonts w:ascii="Calibri" w:eastAsia="Calibri" w:hAnsi="Calibri" w:cs="Calibri"/>
        </w:rPr>
        <w:t>Realizacja przeprowadzenia audytu rozpocznie się w dniu następnym po podpisaniu umowy, a zakończy w dniu zatwierdzenia raportu końcowego. Zakres audytu obejmuje wszystkie poniesione koszty i udzielone zamówienia od dnia rozpocz</w:t>
      </w:r>
      <w:r w:rsidR="006C204F">
        <w:rPr>
          <w:rFonts w:ascii="Calibri" w:eastAsia="Calibri" w:hAnsi="Calibri" w:cs="Calibri"/>
        </w:rPr>
        <w:t>ęcia wdrażania projektu tj. od 1 lipca</w:t>
      </w:r>
      <w:r>
        <w:rPr>
          <w:rFonts w:ascii="Calibri" w:eastAsia="Calibri" w:hAnsi="Calibri" w:cs="Calibri"/>
        </w:rPr>
        <w:t xml:space="preserve"> 20</w:t>
      </w:r>
      <w:r w:rsidR="006C204F">
        <w:rPr>
          <w:rFonts w:ascii="Calibri" w:eastAsia="Calibri" w:hAnsi="Calibri" w:cs="Calibri"/>
        </w:rPr>
        <w:t>20</w:t>
      </w:r>
      <w:r>
        <w:rPr>
          <w:rFonts w:ascii="Calibri" w:eastAsia="Calibri" w:hAnsi="Calibri" w:cs="Calibri"/>
        </w:rPr>
        <w:t xml:space="preserve"> roku do dnia zakończenia wdrażania projektu tj. </w:t>
      </w:r>
      <w:r w:rsidR="006C204F">
        <w:rPr>
          <w:rFonts w:ascii="Calibri" w:eastAsia="Calibri" w:hAnsi="Calibri" w:cs="Calibri"/>
        </w:rPr>
        <w:t>30 czerwca</w:t>
      </w:r>
      <w:r>
        <w:rPr>
          <w:rFonts w:ascii="Calibri" w:eastAsia="Calibri" w:hAnsi="Calibri" w:cs="Calibri"/>
        </w:rPr>
        <w:t xml:space="preserve"> 202</w:t>
      </w:r>
      <w:r w:rsidR="006C204F">
        <w:rPr>
          <w:rFonts w:ascii="Calibri" w:eastAsia="Calibri" w:hAnsi="Calibri" w:cs="Calibri"/>
        </w:rPr>
        <w:t>1</w:t>
      </w:r>
      <w:r>
        <w:rPr>
          <w:rFonts w:ascii="Calibri" w:eastAsia="Calibri" w:hAnsi="Calibri" w:cs="Calibri"/>
        </w:rPr>
        <w:t>r. Skonsolidowany raport końcowy należy dostarczyć do WST w nieprzekraczalnym terminie 3 m-</w:t>
      </w:r>
      <w:proofErr w:type="spellStart"/>
      <w:r>
        <w:rPr>
          <w:rFonts w:ascii="Calibri" w:eastAsia="Calibri" w:hAnsi="Calibri" w:cs="Calibri"/>
        </w:rPr>
        <w:t>cy</w:t>
      </w:r>
      <w:proofErr w:type="spellEnd"/>
      <w:r>
        <w:rPr>
          <w:rFonts w:ascii="Calibri" w:eastAsia="Calibri" w:hAnsi="Calibri" w:cs="Calibri"/>
        </w:rPr>
        <w:t xml:space="preserve"> od zakończenia okresu wdrażania projektu tj. do 30 </w:t>
      </w:r>
      <w:r w:rsidR="006C204F">
        <w:rPr>
          <w:rFonts w:ascii="Calibri" w:eastAsia="Calibri" w:hAnsi="Calibri" w:cs="Calibri"/>
        </w:rPr>
        <w:t>wrześni</w:t>
      </w:r>
      <w:r>
        <w:rPr>
          <w:rFonts w:ascii="Calibri" w:eastAsia="Calibri" w:hAnsi="Calibri" w:cs="Calibri"/>
        </w:rPr>
        <w:t>a 202</w:t>
      </w:r>
      <w:r w:rsidR="006C204F">
        <w:rPr>
          <w:rFonts w:ascii="Calibri" w:eastAsia="Calibri" w:hAnsi="Calibri" w:cs="Calibri"/>
        </w:rPr>
        <w:t>1</w:t>
      </w:r>
      <w:r>
        <w:rPr>
          <w:rFonts w:ascii="Calibri" w:eastAsia="Calibri" w:hAnsi="Calibri" w:cs="Calibri"/>
        </w:rPr>
        <w:t xml:space="preserve"> r., </w:t>
      </w:r>
      <w:r>
        <w:rPr>
          <w:rFonts w:ascii="Calibri" w:eastAsia="Calibri" w:hAnsi="Calibri" w:cs="Calibri"/>
        </w:rPr>
        <w:lastRenderedPageBreak/>
        <w:t>termin przeznaczony na weryfikację audytora będzie wynosił około 1,5 miesiąca. Raport końcowy będzie zawierał również wydatki poniesione w okresie 01.0</w:t>
      </w:r>
      <w:r w:rsidR="006C204F">
        <w:rPr>
          <w:rFonts w:ascii="Calibri" w:eastAsia="Calibri" w:hAnsi="Calibri" w:cs="Calibri"/>
        </w:rPr>
        <w:t>7</w:t>
      </w:r>
      <w:r>
        <w:rPr>
          <w:rFonts w:ascii="Calibri" w:eastAsia="Calibri" w:hAnsi="Calibri" w:cs="Calibri"/>
        </w:rPr>
        <w:t>.202</w:t>
      </w:r>
      <w:r w:rsidR="006C204F">
        <w:rPr>
          <w:rFonts w:ascii="Calibri" w:eastAsia="Calibri" w:hAnsi="Calibri" w:cs="Calibri"/>
        </w:rPr>
        <w:t>1</w:t>
      </w:r>
      <w:r>
        <w:rPr>
          <w:rFonts w:ascii="Calibri" w:eastAsia="Calibri" w:hAnsi="Calibri" w:cs="Calibri"/>
        </w:rPr>
        <w:t xml:space="preserve"> do 30.</w:t>
      </w:r>
      <w:r w:rsidR="006C204F">
        <w:rPr>
          <w:rFonts w:ascii="Calibri" w:eastAsia="Calibri" w:hAnsi="Calibri" w:cs="Calibri"/>
        </w:rPr>
        <w:t>09</w:t>
      </w:r>
      <w:r>
        <w:rPr>
          <w:rFonts w:ascii="Calibri" w:eastAsia="Calibri" w:hAnsi="Calibri" w:cs="Calibri"/>
        </w:rPr>
        <w:t>.202</w:t>
      </w:r>
      <w:r w:rsidR="006C204F">
        <w:rPr>
          <w:rFonts w:ascii="Calibri" w:eastAsia="Calibri" w:hAnsi="Calibri" w:cs="Calibri"/>
        </w:rPr>
        <w:t>1</w:t>
      </w:r>
      <w:r>
        <w:rPr>
          <w:rFonts w:ascii="Calibri" w:eastAsia="Calibri" w:hAnsi="Calibri" w:cs="Calibri"/>
        </w:rPr>
        <w:t>r. które zgodnie z obowiązującymi zasadami są kwalifikowalne.</w:t>
      </w:r>
      <w:r>
        <w:t xml:space="preserve"> </w:t>
      </w:r>
    </w:p>
    <w:p w:rsidR="00652AB5" w:rsidRDefault="000E3C88">
      <w:pPr>
        <w:numPr>
          <w:ilvl w:val="0"/>
          <w:numId w:val="4"/>
        </w:numPr>
        <w:spacing w:after="43"/>
        <w:ind w:hanging="427"/>
      </w:pPr>
      <w:r>
        <w:t xml:space="preserve">W </w:t>
      </w:r>
      <w:r>
        <w:rPr>
          <w:rFonts w:ascii="Calibri" w:eastAsia="Calibri" w:hAnsi="Calibri" w:cs="Calibri"/>
        </w:rPr>
        <w:t xml:space="preserve">ramach realizacji przedmiotu zamówienia Wykonawca zobowiązany jest do: </w:t>
      </w:r>
    </w:p>
    <w:p w:rsidR="00652AB5" w:rsidRDefault="000E3C88">
      <w:pPr>
        <w:numPr>
          <w:ilvl w:val="1"/>
          <w:numId w:val="4"/>
        </w:numPr>
        <w:spacing w:after="43"/>
        <w:ind w:hanging="425"/>
      </w:pPr>
      <w:r>
        <w:rPr>
          <w:rFonts w:ascii="Calibri" w:eastAsia="Calibri" w:hAnsi="Calibri" w:cs="Calibri"/>
        </w:rPr>
        <w:t xml:space="preserve">Weryfikacji i zatwierdzenia wydatków zawartych w raporcie pośrednim sporządzonym przez Zamawiającego. </w:t>
      </w:r>
    </w:p>
    <w:p w:rsidR="00652AB5" w:rsidRDefault="000E3C88">
      <w:pPr>
        <w:numPr>
          <w:ilvl w:val="1"/>
          <w:numId w:val="4"/>
        </w:numPr>
        <w:spacing w:after="43"/>
        <w:ind w:hanging="425"/>
      </w:pPr>
      <w:r>
        <w:rPr>
          <w:rFonts w:ascii="Calibri" w:eastAsia="Calibri" w:hAnsi="Calibri" w:cs="Calibri"/>
        </w:rPr>
        <w:t xml:space="preserve">Weryfikacji i zatwierdzenia wydatków zawartych w raporcie końcowym sporządzonym przez Zamawiającego. </w:t>
      </w:r>
    </w:p>
    <w:p w:rsidR="00652AB5" w:rsidRDefault="000E3C88">
      <w:pPr>
        <w:numPr>
          <w:ilvl w:val="1"/>
          <w:numId w:val="4"/>
        </w:numPr>
        <w:spacing w:after="43"/>
        <w:ind w:hanging="425"/>
      </w:pPr>
      <w:r>
        <w:rPr>
          <w:rFonts w:ascii="Calibri" w:eastAsia="Calibri" w:hAnsi="Calibri" w:cs="Calibri"/>
        </w:rPr>
        <w:t>Oceny ex-</w:t>
      </w:r>
      <w:proofErr w:type="spellStart"/>
      <w:r>
        <w:rPr>
          <w:rFonts w:ascii="Calibri" w:eastAsia="Calibri" w:hAnsi="Calibri" w:cs="Calibri"/>
        </w:rPr>
        <w:t>ante</w:t>
      </w:r>
      <w:proofErr w:type="spellEnd"/>
      <w:r>
        <w:rPr>
          <w:rFonts w:ascii="Calibri" w:eastAsia="Calibri" w:hAnsi="Calibri" w:cs="Calibri"/>
        </w:rPr>
        <w:t xml:space="preserve"> zamówień publicznych. </w:t>
      </w:r>
    </w:p>
    <w:p w:rsidR="00652AB5" w:rsidRDefault="000E3C88">
      <w:pPr>
        <w:numPr>
          <w:ilvl w:val="1"/>
          <w:numId w:val="4"/>
        </w:numPr>
        <w:spacing w:after="43"/>
        <w:ind w:hanging="425"/>
      </w:pPr>
      <w:r>
        <w:rPr>
          <w:rFonts w:ascii="Calibri" w:eastAsia="Calibri" w:hAnsi="Calibri" w:cs="Calibri"/>
        </w:rPr>
        <w:t>Zapewnienia, że wydatki w ramach projektu są zgodne z prawem krajowym, a w przypadku wydatków poniesionych przez polskich beneficjentów również z prawodawstwem unijnym, a także zostały poniesione zgodnie z wymaganiami dokumentów programowych i postanowieniami umowy o dofinansowanie, w tym aktualną wersją wniosku o dofinansowanie</w:t>
      </w:r>
      <w:r>
        <w:t xml:space="preserve">; </w:t>
      </w:r>
    </w:p>
    <w:p w:rsidR="00652AB5" w:rsidRDefault="000E3C88">
      <w:pPr>
        <w:numPr>
          <w:ilvl w:val="1"/>
          <w:numId w:val="4"/>
        </w:numPr>
        <w:spacing w:after="43"/>
        <w:ind w:hanging="425"/>
      </w:pPr>
      <w:r>
        <w:rPr>
          <w:rFonts w:ascii="Calibri" w:eastAsia="Calibri" w:hAnsi="Calibri" w:cs="Calibri"/>
        </w:rPr>
        <w:t>Przeprowadza weryfikację formalną, rachunkową i merytoryczną wydatków przedstawionych przez beneficjenta w raporcie pośrednim z realizacji projektu, aby zapewnić, że wydatki:</w:t>
      </w:r>
      <w:r>
        <w:t xml:space="preserve"> </w:t>
      </w:r>
    </w:p>
    <w:p w:rsidR="00652AB5" w:rsidRDefault="000E3C88">
      <w:pPr>
        <w:numPr>
          <w:ilvl w:val="3"/>
          <w:numId w:val="5"/>
        </w:numPr>
        <w:spacing w:after="39"/>
        <w:ind w:hanging="360"/>
      </w:pPr>
      <w:r>
        <w:rPr>
          <w:rFonts w:ascii="Calibri" w:eastAsia="Calibri" w:hAnsi="Calibri" w:cs="Calibri"/>
        </w:rPr>
        <w:t>zostały poniesione zgodnie warunkami umowy o dofinansowanie oraz budżetem projektu;</w:t>
      </w:r>
      <w:r>
        <w:t xml:space="preserve"> </w:t>
      </w:r>
    </w:p>
    <w:p w:rsidR="00652AB5" w:rsidRDefault="000E3C88">
      <w:pPr>
        <w:numPr>
          <w:ilvl w:val="3"/>
          <w:numId w:val="5"/>
        </w:numPr>
        <w:spacing w:after="43"/>
        <w:ind w:hanging="360"/>
      </w:pPr>
      <w:r>
        <w:rPr>
          <w:rFonts w:ascii="Calibri" w:eastAsia="Calibri" w:hAnsi="Calibri" w:cs="Calibri"/>
        </w:rPr>
        <w:t>mieszczą się w katalogu wydatków kwalifikowalnych określonym w dokumentach programowych w zakresie kwalifikowania wydatków i umowie o dofinansowanie;</w:t>
      </w:r>
      <w:r>
        <w:t xml:space="preserve"> </w:t>
      </w:r>
    </w:p>
    <w:p w:rsidR="00652AB5" w:rsidRDefault="000E3C88">
      <w:pPr>
        <w:numPr>
          <w:ilvl w:val="3"/>
          <w:numId w:val="5"/>
        </w:numPr>
        <w:spacing w:after="43"/>
        <w:ind w:hanging="360"/>
      </w:pPr>
      <w:r>
        <w:rPr>
          <w:rFonts w:ascii="Calibri" w:eastAsia="Calibri" w:hAnsi="Calibri" w:cs="Calibri"/>
        </w:rPr>
        <w:t>zostały faktycznie poniesione w okresie kwalifikowalności wydatków projektu;</w:t>
      </w:r>
      <w:r>
        <w:t xml:space="preserve"> </w:t>
      </w:r>
    </w:p>
    <w:p w:rsidR="00652AB5" w:rsidRDefault="000E3C88">
      <w:pPr>
        <w:numPr>
          <w:ilvl w:val="3"/>
          <w:numId w:val="5"/>
        </w:numPr>
        <w:spacing w:after="43"/>
        <w:ind w:hanging="360"/>
      </w:pPr>
      <w:r>
        <w:rPr>
          <w:rFonts w:ascii="Calibri" w:eastAsia="Calibri" w:hAnsi="Calibri" w:cs="Calibri"/>
        </w:rPr>
        <w:t>zostały poniesione zgodnie z zasadami racjonalnej gospodarki finansowej, w szczególności najkorzystniejszej relacji nakładów do rezultatów;</w:t>
      </w:r>
      <w:r>
        <w:t xml:space="preserve"> </w:t>
      </w:r>
    </w:p>
    <w:p w:rsidR="00652AB5" w:rsidRDefault="000E3C88">
      <w:pPr>
        <w:numPr>
          <w:ilvl w:val="3"/>
          <w:numId w:val="5"/>
        </w:numPr>
        <w:spacing w:after="43"/>
        <w:ind w:hanging="360"/>
      </w:pPr>
      <w:r>
        <w:rPr>
          <w:rFonts w:ascii="Calibri" w:eastAsia="Calibri" w:hAnsi="Calibri" w:cs="Calibri"/>
        </w:rPr>
        <w:t>zostały prawidłowo udokumentowane;</w:t>
      </w:r>
      <w:r>
        <w:t xml:space="preserve"> </w:t>
      </w:r>
    </w:p>
    <w:p w:rsidR="00652AB5" w:rsidRDefault="000E3C88">
      <w:pPr>
        <w:numPr>
          <w:ilvl w:val="3"/>
          <w:numId w:val="5"/>
        </w:numPr>
        <w:spacing w:after="43"/>
        <w:ind w:hanging="360"/>
      </w:pPr>
      <w:r>
        <w:rPr>
          <w:rFonts w:ascii="Calibri" w:eastAsia="Calibri" w:hAnsi="Calibri" w:cs="Calibri"/>
        </w:rPr>
        <w:t>zostały ujęte w ewidencji księgowej.</w:t>
      </w:r>
      <w:r>
        <w:t xml:space="preserve"> </w:t>
      </w:r>
    </w:p>
    <w:p w:rsidR="00652AB5" w:rsidRDefault="000E3C88">
      <w:pPr>
        <w:numPr>
          <w:ilvl w:val="1"/>
          <w:numId w:val="4"/>
        </w:numPr>
        <w:spacing w:after="43"/>
        <w:ind w:hanging="425"/>
      </w:pPr>
      <w:r>
        <w:rPr>
          <w:rFonts w:ascii="Calibri" w:eastAsia="Calibri" w:hAnsi="Calibri" w:cs="Calibri"/>
        </w:rPr>
        <w:t>Zakres weryfikacji audytora obejmuje w szczególności:</w:t>
      </w:r>
      <w:r>
        <w:t xml:space="preserve"> </w:t>
      </w:r>
    </w:p>
    <w:p w:rsidR="00652AB5" w:rsidRDefault="000E3C88">
      <w:pPr>
        <w:numPr>
          <w:ilvl w:val="2"/>
          <w:numId w:val="4"/>
        </w:numPr>
        <w:spacing w:after="43"/>
        <w:ind w:hanging="360"/>
      </w:pPr>
      <w:r>
        <w:rPr>
          <w:rFonts w:ascii="Calibri" w:eastAsia="Calibri" w:hAnsi="Calibri" w:cs="Calibri"/>
        </w:rPr>
        <w:t>weryfikację czy raport pośredni z realizacji projektu / raport końcowy został prawidłowo wypełniony od strony formalnej i rachunkowej;</w:t>
      </w:r>
      <w:r>
        <w:t xml:space="preserve"> </w:t>
      </w:r>
    </w:p>
    <w:p w:rsidR="00652AB5" w:rsidRDefault="000E3C88">
      <w:pPr>
        <w:numPr>
          <w:ilvl w:val="2"/>
          <w:numId w:val="4"/>
        </w:numPr>
        <w:spacing w:after="43"/>
        <w:ind w:hanging="360"/>
      </w:pPr>
      <w:r>
        <w:rPr>
          <w:rFonts w:ascii="Calibri" w:eastAsia="Calibri" w:hAnsi="Calibri" w:cs="Calibri"/>
        </w:rPr>
        <w:t>weryfikację czy zadeklarowane wydatki są zgodne z wnioskiem o dofinansowanie, umową o dofinansowanie, umową partnerską, tzn. czy zostały zaplanowane w projekcie i czy są rozliczane zgodnie z zasadami kwalifikowalności oraz w ramach prawidłowej kategorii wydatków;</w:t>
      </w:r>
      <w:r>
        <w:t xml:space="preserve"> </w:t>
      </w:r>
    </w:p>
    <w:p w:rsidR="00652AB5" w:rsidRDefault="000E3C88">
      <w:pPr>
        <w:numPr>
          <w:ilvl w:val="2"/>
          <w:numId w:val="4"/>
        </w:numPr>
        <w:spacing w:after="43"/>
        <w:ind w:hanging="360"/>
      </w:pPr>
      <w:r>
        <w:rPr>
          <w:rFonts w:ascii="Calibri" w:eastAsia="Calibri" w:hAnsi="Calibri" w:cs="Calibri"/>
        </w:rPr>
        <w:t>weryfikację czy beneficjent wiodący zapewnił środki finansowe partnerowi projektu zgodnie z wnioskiem o dofinansowanie, umową o dofinansowanie i umową partnerską;</w:t>
      </w:r>
      <w:r>
        <w:t xml:space="preserve"> </w:t>
      </w:r>
    </w:p>
    <w:p w:rsidR="00652AB5" w:rsidRDefault="000E3C88">
      <w:pPr>
        <w:numPr>
          <w:ilvl w:val="2"/>
          <w:numId w:val="4"/>
        </w:numPr>
        <w:spacing w:after="43"/>
        <w:ind w:hanging="360"/>
      </w:pPr>
      <w:r>
        <w:rPr>
          <w:rFonts w:ascii="Calibri" w:eastAsia="Calibri" w:hAnsi="Calibri" w:cs="Calibri"/>
        </w:rPr>
        <w:t>weryfikację czy zakres rzeczowy projektu jest realizowany zgodnie z harmonogramem umowy o dofinansowanie, w tym czy osiągnięto wymagane wskaźniki;</w:t>
      </w:r>
      <w:r>
        <w:t xml:space="preserve"> </w:t>
      </w:r>
    </w:p>
    <w:p w:rsidR="00652AB5" w:rsidRDefault="000E3C88">
      <w:pPr>
        <w:numPr>
          <w:ilvl w:val="2"/>
          <w:numId w:val="4"/>
        </w:numPr>
        <w:spacing w:after="43"/>
        <w:ind w:hanging="360"/>
      </w:pPr>
      <w:r>
        <w:rPr>
          <w:rFonts w:ascii="Calibri" w:eastAsia="Calibri" w:hAnsi="Calibri" w:cs="Calibri"/>
        </w:rPr>
        <w:lastRenderedPageBreak/>
        <w:t>weryfikację czy koszty, wydatki i przychody projektu oraz zakupione wyposażenie i wartości niematerialne i prawne, a także wykonane roboty budowlane zostały dostarczone i prawidłowo zaewidencjonowane w systemie finansowo-księgowym beneficjenta projektu;</w:t>
      </w:r>
      <w:r>
        <w:t xml:space="preserve"> </w:t>
      </w:r>
    </w:p>
    <w:p w:rsidR="00652AB5" w:rsidRDefault="000E3C88">
      <w:pPr>
        <w:numPr>
          <w:ilvl w:val="2"/>
          <w:numId w:val="4"/>
        </w:numPr>
        <w:spacing w:after="43"/>
        <w:ind w:hanging="360"/>
      </w:pPr>
      <w:r>
        <w:rPr>
          <w:rFonts w:ascii="Calibri" w:eastAsia="Calibri" w:hAnsi="Calibri" w:cs="Calibri"/>
        </w:rPr>
        <w:t>weryfikację czy wybór Wykonawców usług, dostaw i robót w ramach projektu został dokonany w oparciu o właściwe procedury przetargowe, w tym prawa krajowego dotyczącego zamówień publicznych;</w:t>
      </w:r>
      <w:r>
        <w:t xml:space="preserve"> </w:t>
      </w:r>
    </w:p>
    <w:p w:rsidR="00652AB5" w:rsidRDefault="000E3C88">
      <w:pPr>
        <w:numPr>
          <w:ilvl w:val="2"/>
          <w:numId w:val="4"/>
        </w:numPr>
        <w:spacing w:after="43"/>
        <w:ind w:hanging="360"/>
      </w:pPr>
      <w:r>
        <w:rPr>
          <w:rFonts w:ascii="Calibri" w:eastAsia="Calibri" w:hAnsi="Calibri" w:cs="Calibri"/>
        </w:rPr>
        <w:t>weryfikację zgodności poniesionych wydatków z przepisami krajowymi i wymogami związanymi z udziałem w Programie (regulacjami dotyczącymi pomocy publicznej, promocji,  informacji, ochrony środowiska oraz równości szans, o ile dotyczą);</w:t>
      </w:r>
      <w:r>
        <w:t xml:space="preserve"> </w:t>
      </w:r>
    </w:p>
    <w:p w:rsidR="00652AB5" w:rsidRDefault="000E3C88">
      <w:pPr>
        <w:numPr>
          <w:ilvl w:val="2"/>
          <w:numId w:val="4"/>
        </w:numPr>
        <w:spacing w:after="43"/>
        <w:ind w:hanging="360"/>
      </w:pPr>
      <w:r>
        <w:rPr>
          <w:rFonts w:ascii="Calibri" w:eastAsia="Calibri" w:hAnsi="Calibri" w:cs="Calibri"/>
        </w:rPr>
        <w:t>weryfikację dokumentacji potwierdzającej dostarczenie współfinansowanych towarów, usług i robót budowlanych;</w:t>
      </w:r>
      <w:r>
        <w:t xml:space="preserve"> </w:t>
      </w:r>
    </w:p>
    <w:p w:rsidR="00652AB5" w:rsidRDefault="000E3C88">
      <w:pPr>
        <w:numPr>
          <w:ilvl w:val="2"/>
          <w:numId w:val="4"/>
        </w:numPr>
        <w:spacing w:after="43"/>
        <w:ind w:hanging="360"/>
      </w:pPr>
      <w:r>
        <w:rPr>
          <w:rFonts w:ascii="Calibri" w:eastAsia="Calibri" w:hAnsi="Calibri" w:cs="Calibri"/>
        </w:rPr>
        <w:t>weryfikację czy wydatki zostały rzeczywiście poniesione i zapłacone, za wyjątkiem uproszczonych metod rozliczania wydatków;</w:t>
      </w:r>
      <w:r>
        <w:t xml:space="preserve"> </w:t>
      </w:r>
    </w:p>
    <w:p w:rsidR="00652AB5" w:rsidRDefault="000E3C88">
      <w:pPr>
        <w:numPr>
          <w:ilvl w:val="2"/>
          <w:numId w:val="4"/>
        </w:numPr>
        <w:spacing w:after="43"/>
        <w:ind w:hanging="360"/>
      </w:pPr>
      <w:r>
        <w:rPr>
          <w:rFonts w:ascii="Calibri" w:eastAsia="Calibri" w:hAnsi="Calibri" w:cs="Calibri"/>
        </w:rPr>
        <w:t>weryfikację czy prowadzony jest odrębny system księgowy lub stosowany jest odpowiedni kod księgowy dla wszystkich transakcji związanych z projektem, za wyjątkiem uproszczonych metod rozliczania wydatków;</w:t>
      </w:r>
      <w:r>
        <w:t xml:space="preserve"> </w:t>
      </w:r>
    </w:p>
    <w:p w:rsidR="00652AB5" w:rsidRDefault="000E3C88">
      <w:pPr>
        <w:numPr>
          <w:ilvl w:val="2"/>
          <w:numId w:val="4"/>
        </w:numPr>
        <w:spacing w:after="43"/>
        <w:ind w:hanging="360"/>
      </w:pPr>
      <w:r>
        <w:rPr>
          <w:rFonts w:ascii="Calibri" w:eastAsia="Calibri" w:hAnsi="Calibri" w:cs="Calibri"/>
        </w:rPr>
        <w:t>weryfikację czy postępy z realizacji projektu zostały jasno i w pełni odzwierciedlone w raportach oraz czy istnieje natychmiastowy wgląd do ewidencji działań, które były wykonane, czy odpowiednio udokumentowano dostawę towarów i usług oraz robót budowlanych zarówno w toku, jak i ukończonych;</w:t>
      </w:r>
      <w:r>
        <w:t xml:space="preserve"> </w:t>
      </w:r>
    </w:p>
    <w:p w:rsidR="00652AB5" w:rsidRDefault="000E3C88">
      <w:pPr>
        <w:numPr>
          <w:ilvl w:val="2"/>
          <w:numId w:val="4"/>
        </w:numPr>
        <w:spacing w:after="43"/>
        <w:ind w:hanging="360"/>
      </w:pPr>
      <w:r>
        <w:rPr>
          <w:rFonts w:ascii="Calibri" w:eastAsia="Calibri" w:hAnsi="Calibri" w:cs="Calibri"/>
        </w:rPr>
        <w:t>weryfikację pełnej dokumentacji przetargowej dotyczącej wyboru Wykonawcy dla zamówień udzielanych zgodnie z prawem krajowym w związku z realizacją projektu;</w:t>
      </w:r>
      <w:r>
        <w:t xml:space="preserve"> </w:t>
      </w:r>
    </w:p>
    <w:p w:rsidR="00652AB5" w:rsidRDefault="000E3C88">
      <w:pPr>
        <w:numPr>
          <w:ilvl w:val="2"/>
          <w:numId w:val="4"/>
        </w:numPr>
        <w:spacing w:after="11"/>
        <w:ind w:hanging="360"/>
      </w:pPr>
      <w:r>
        <w:rPr>
          <w:rFonts w:ascii="Calibri" w:eastAsia="Calibri" w:hAnsi="Calibri" w:cs="Calibri"/>
        </w:rPr>
        <w:t xml:space="preserve">weryfikację dokumentacji dotyczącej wyboru Wykonawcy dla zamówień udzielanych w związku z realizacją projektu, których wartości są poniżej krajowych progów stosowania przepisów w zakresie zamówień publicznych </w:t>
      </w:r>
    </w:p>
    <w:p w:rsidR="00652AB5" w:rsidRDefault="000E3C88">
      <w:pPr>
        <w:spacing w:after="59" w:line="259" w:lineRule="auto"/>
        <w:ind w:left="467"/>
        <w:jc w:val="center"/>
      </w:pPr>
      <w:r>
        <w:rPr>
          <w:rFonts w:ascii="Calibri" w:eastAsia="Calibri" w:hAnsi="Calibri" w:cs="Calibri"/>
        </w:rPr>
        <w:t>(z uwzględnieniem wymagań programowych zakresie zamówień);</w:t>
      </w:r>
      <w:r>
        <w:t xml:space="preserve"> </w:t>
      </w:r>
    </w:p>
    <w:p w:rsidR="00652AB5" w:rsidRDefault="000E3C88">
      <w:pPr>
        <w:numPr>
          <w:ilvl w:val="2"/>
          <w:numId w:val="4"/>
        </w:numPr>
        <w:spacing w:after="43"/>
        <w:ind w:hanging="360"/>
      </w:pPr>
      <w:r>
        <w:rPr>
          <w:rFonts w:ascii="Calibri" w:eastAsia="Calibri" w:hAnsi="Calibri" w:cs="Calibri"/>
        </w:rPr>
        <w:t>weryfikację przestrzegania zasad konkurencji udzielania zamówień określonych w dokumentach programowych;</w:t>
      </w:r>
      <w:r>
        <w:t xml:space="preserve"> </w:t>
      </w:r>
    </w:p>
    <w:p w:rsidR="00652AB5" w:rsidRDefault="000E3C88">
      <w:pPr>
        <w:numPr>
          <w:ilvl w:val="2"/>
          <w:numId w:val="4"/>
        </w:numPr>
        <w:spacing w:after="43"/>
        <w:ind w:hanging="360"/>
      </w:pPr>
      <w:r>
        <w:rPr>
          <w:rFonts w:ascii="Calibri" w:eastAsia="Calibri" w:hAnsi="Calibri" w:cs="Calibri"/>
        </w:rPr>
        <w:t>weryfikację sposobu archiwizacji dokumentacji związanej z realizowanym projektem tak, aby była dostępna w przypadku przyszłych kontroli;</w:t>
      </w:r>
      <w:r>
        <w:t xml:space="preserve"> </w:t>
      </w:r>
    </w:p>
    <w:p w:rsidR="00652AB5" w:rsidRDefault="000E3C88">
      <w:pPr>
        <w:numPr>
          <w:ilvl w:val="2"/>
          <w:numId w:val="4"/>
        </w:numPr>
        <w:spacing w:after="43"/>
        <w:ind w:hanging="360"/>
      </w:pPr>
      <w:r>
        <w:rPr>
          <w:rFonts w:ascii="Calibri" w:eastAsia="Calibri" w:hAnsi="Calibri" w:cs="Calibri"/>
        </w:rPr>
        <w:t>weryfikację czy beneficjent projektu wdrożył zalecenia przeprowadzonych kontroli lub audytów oraz usunął nieprawidłowości, jeśli takie zostały wykryte.</w:t>
      </w:r>
      <w:r>
        <w:t xml:space="preserve"> </w:t>
      </w:r>
    </w:p>
    <w:p w:rsidR="00652AB5" w:rsidRDefault="000E3C88">
      <w:pPr>
        <w:numPr>
          <w:ilvl w:val="0"/>
          <w:numId w:val="6"/>
        </w:numPr>
        <w:spacing w:after="0" w:line="290" w:lineRule="auto"/>
        <w:ind w:right="48" w:hanging="425"/>
      </w:pPr>
      <w:r>
        <w:t xml:space="preserve">Zobowiązany jest do prowadzenia weryfikacji wydatków </w:t>
      </w:r>
      <w:r>
        <w:rPr>
          <w:rFonts w:ascii="Calibri" w:eastAsia="Calibri" w:hAnsi="Calibri" w:cs="Calibri"/>
        </w:rPr>
        <w:t>na podstawie obowiązujących go procedur kontroli ustanowionych w Programie oraz zgodnie z:</w:t>
      </w:r>
      <w:r>
        <w:t xml:space="preserve"> </w:t>
      </w:r>
    </w:p>
    <w:p w:rsidR="00652AB5" w:rsidRDefault="000E3C88">
      <w:pPr>
        <w:numPr>
          <w:ilvl w:val="1"/>
          <w:numId w:val="6"/>
        </w:numPr>
        <w:spacing w:after="13"/>
        <w:ind w:hanging="360"/>
      </w:pPr>
      <w:r>
        <w:rPr>
          <w:rFonts w:ascii="Calibri" w:eastAsia="Calibri" w:hAnsi="Calibri" w:cs="Calibri"/>
        </w:rPr>
        <w:t xml:space="preserve">Międzynarodowym Standardem Usług Pokrewnych 4400 Usługi wykonywania procedur przewidzianych dla informacji finansowych w wersji wydanej przez </w:t>
      </w:r>
    </w:p>
    <w:p w:rsidR="00652AB5" w:rsidRDefault="000E3C88">
      <w:pPr>
        <w:spacing w:after="43"/>
        <w:ind w:left="1572" w:firstLine="0"/>
      </w:pPr>
      <w:r>
        <w:rPr>
          <w:rFonts w:ascii="Calibri" w:eastAsia="Calibri" w:hAnsi="Calibri" w:cs="Calibri"/>
        </w:rPr>
        <w:t>Międzynarodową Federację Księgowych (IFAC);</w:t>
      </w:r>
      <w:r>
        <w:t xml:space="preserve"> </w:t>
      </w:r>
    </w:p>
    <w:p w:rsidR="00652AB5" w:rsidRDefault="000E3C88">
      <w:pPr>
        <w:numPr>
          <w:ilvl w:val="1"/>
          <w:numId w:val="6"/>
        </w:numPr>
        <w:spacing w:after="43"/>
        <w:ind w:hanging="360"/>
      </w:pPr>
      <w:r>
        <w:rPr>
          <w:rFonts w:ascii="Calibri" w:eastAsia="Calibri" w:hAnsi="Calibri" w:cs="Calibri"/>
        </w:rPr>
        <w:lastRenderedPageBreak/>
        <w:t>Kodeksem etyki zawodowych księgowych opracowanym i wydanym przez Radę Międzynarodowych Standardów Etyki dla Księgowych IFAC.</w:t>
      </w:r>
      <w:r>
        <w:t xml:space="preserve"> </w:t>
      </w:r>
    </w:p>
    <w:p w:rsidR="00652AB5" w:rsidRDefault="000E3C88">
      <w:pPr>
        <w:numPr>
          <w:ilvl w:val="0"/>
          <w:numId w:val="6"/>
        </w:numPr>
        <w:ind w:right="48" w:hanging="425"/>
      </w:pPr>
      <w:r>
        <w:t xml:space="preserve">Zobowiązany jest wykonać czynności w zakresie sprawdzenia czy: </w:t>
      </w:r>
    </w:p>
    <w:p w:rsidR="00652AB5" w:rsidRDefault="000E3C88">
      <w:pPr>
        <w:numPr>
          <w:ilvl w:val="1"/>
          <w:numId w:val="6"/>
        </w:numPr>
        <w:spacing w:after="43"/>
        <w:ind w:hanging="360"/>
      </w:pPr>
      <w:r>
        <w:rPr>
          <w:rFonts w:ascii="Calibri" w:eastAsia="Calibri" w:hAnsi="Calibri" w:cs="Calibri"/>
        </w:rPr>
        <w:t>raport został prawidłowo wypełniony pod względem formalnym i rachunkowym;</w:t>
      </w:r>
      <w:r>
        <w:t xml:space="preserve"> </w:t>
      </w:r>
    </w:p>
    <w:p w:rsidR="00652AB5" w:rsidRDefault="000E3C88">
      <w:pPr>
        <w:numPr>
          <w:ilvl w:val="1"/>
          <w:numId w:val="6"/>
        </w:numPr>
        <w:spacing w:after="43"/>
        <w:ind w:hanging="360"/>
      </w:pPr>
      <w:r>
        <w:rPr>
          <w:rFonts w:ascii="Calibri" w:eastAsia="Calibri" w:hAnsi="Calibri" w:cs="Calibri"/>
        </w:rPr>
        <w:t>załączone zostały wszystkie wymagane załączniki do raportu;</w:t>
      </w:r>
      <w:r>
        <w:t xml:space="preserve"> </w:t>
      </w:r>
    </w:p>
    <w:p w:rsidR="00652AB5" w:rsidRDefault="000E3C88">
      <w:pPr>
        <w:numPr>
          <w:ilvl w:val="1"/>
          <w:numId w:val="6"/>
        </w:numPr>
        <w:spacing w:after="15"/>
        <w:ind w:hanging="360"/>
      </w:pPr>
      <w:r>
        <w:rPr>
          <w:rFonts w:ascii="Calibri" w:eastAsia="Calibri" w:hAnsi="Calibri" w:cs="Calibri"/>
        </w:rPr>
        <w:t xml:space="preserve">raport przedstawia postęp realizacji projektu, w tym realizację wskaźników </w:t>
      </w:r>
    </w:p>
    <w:p w:rsidR="00652AB5" w:rsidRDefault="000E3C88">
      <w:pPr>
        <w:spacing w:after="43"/>
        <w:ind w:left="1572" w:firstLine="0"/>
      </w:pPr>
      <w:r>
        <w:rPr>
          <w:rFonts w:ascii="Calibri" w:eastAsia="Calibri" w:hAnsi="Calibri" w:cs="Calibri"/>
        </w:rPr>
        <w:t>(pod względem ilościowym i jakościowym);</w:t>
      </w:r>
      <w:r>
        <w:t xml:space="preserve"> </w:t>
      </w:r>
    </w:p>
    <w:p w:rsidR="00652AB5" w:rsidRDefault="000E3C88" w:rsidP="00786D76">
      <w:pPr>
        <w:numPr>
          <w:ilvl w:val="1"/>
          <w:numId w:val="6"/>
        </w:numPr>
        <w:spacing w:after="11"/>
        <w:ind w:hanging="360"/>
      </w:pPr>
      <w:r>
        <w:rPr>
          <w:rFonts w:ascii="Calibri" w:eastAsia="Calibri" w:hAnsi="Calibri" w:cs="Calibri"/>
        </w:rPr>
        <w:t xml:space="preserve">wydatki beneficjenta ujęte w raporcie są prawidłowe oraz są zgodne z zasadami kwalifikowalności określonymi </w:t>
      </w:r>
      <w:r w:rsidR="00786D76">
        <w:rPr>
          <w:rFonts w:ascii="Calibri" w:eastAsia="Calibri" w:hAnsi="Calibri" w:cs="Calibri"/>
        </w:rPr>
        <w:t>w Podręczniku Programu (wersja III).Drugi nabór wniosków.</w:t>
      </w:r>
      <w:r w:rsidRPr="00786D76">
        <w:rPr>
          <w:rFonts w:ascii="Calibri" w:eastAsia="Calibri" w:hAnsi="Calibri" w:cs="Calibri"/>
        </w:rPr>
        <w:t>;</w:t>
      </w:r>
      <w:r>
        <w:t xml:space="preserve"> </w:t>
      </w:r>
    </w:p>
    <w:p w:rsidR="00652AB5" w:rsidRDefault="000E3C88">
      <w:pPr>
        <w:numPr>
          <w:ilvl w:val="1"/>
          <w:numId w:val="6"/>
        </w:numPr>
        <w:spacing w:after="43"/>
        <w:ind w:hanging="360"/>
      </w:pPr>
      <w:r>
        <w:rPr>
          <w:rFonts w:ascii="Calibri" w:eastAsia="Calibri" w:hAnsi="Calibri" w:cs="Calibri"/>
        </w:rPr>
        <w:t>nie nastąpiło przekroczenie limitu wydatków w ramach poszczególnych zadań oraz w ramach poszczególnych linii budżetowych;</w:t>
      </w:r>
      <w:r>
        <w:t xml:space="preserve"> </w:t>
      </w:r>
    </w:p>
    <w:p w:rsidR="00652AB5" w:rsidRDefault="000E3C88">
      <w:pPr>
        <w:numPr>
          <w:ilvl w:val="1"/>
          <w:numId w:val="6"/>
        </w:numPr>
        <w:spacing w:after="39"/>
        <w:ind w:hanging="360"/>
      </w:pPr>
      <w:r>
        <w:rPr>
          <w:rFonts w:ascii="Calibri" w:eastAsia="Calibri" w:hAnsi="Calibri" w:cs="Calibri"/>
        </w:rPr>
        <w:t>zastosowano poprawny kurs wymiany walut w przypadku przeliczenia wydatków poniesionych w walucie krajowej na EURO;</w:t>
      </w:r>
      <w:r>
        <w:t xml:space="preserve"> </w:t>
      </w:r>
    </w:p>
    <w:p w:rsidR="00652AB5" w:rsidRDefault="000E3C88">
      <w:pPr>
        <w:numPr>
          <w:ilvl w:val="1"/>
          <w:numId w:val="6"/>
        </w:numPr>
        <w:spacing w:after="43"/>
        <w:ind w:hanging="360"/>
      </w:pPr>
      <w:r>
        <w:rPr>
          <w:rFonts w:ascii="Calibri" w:eastAsia="Calibri" w:hAnsi="Calibri" w:cs="Calibri"/>
        </w:rPr>
        <w:t>raport nie zawiera kosztów niekwalifikowalnych wymienionych w Rozporządzeniu Wykonawczym Komisji nr 897/2014;</w:t>
      </w:r>
      <w:r>
        <w:t xml:space="preserve"> </w:t>
      </w:r>
    </w:p>
    <w:p w:rsidR="00652AB5" w:rsidRDefault="000E3C88">
      <w:pPr>
        <w:numPr>
          <w:ilvl w:val="1"/>
          <w:numId w:val="6"/>
        </w:numPr>
        <w:spacing w:after="43"/>
        <w:ind w:hanging="360"/>
      </w:pPr>
      <w:r>
        <w:rPr>
          <w:rFonts w:ascii="Calibri" w:eastAsia="Calibri" w:hAnsi="Calibri" w:cs="Calibri"/>
        </w:rPr>
        <w:t>dokumenty finansowo-księgowe zostały prawidłowo opisane i czy odpowiadają poniesionym wydatkom i je potwierdzają;</w:t>
      </w:r>
      <w:r>
        <w:t xml:space="preserve"> </w:t>
      </w:r>
    </w:p>
    <w:p w:rsidR="00652AB5" w:rsidRDefault="000E3C88">
      <w:pPr>
        <w:numPr>
          <w:ilvl w:val="1"/>
          <w:numId w:val="6"/>
        </w:numPr>
        <w:spacing w:after="43"/>
        <w:ind w:hanging="360"/>
      </w:pPr>
      <w:r>
        <w:rPr>
          <w:rFonts w:ascii="Calibri" w:eastAsia="Calibri" w:hAnsi="Calibri" w:cs="Calibri"/>
        </w:rPr>
        <w:t>beneficjent wiodący oraz pozostali beneficjenci projektu posiadają odrębny system księgowy lub wyodrębnione konta księgowe dla wszystkich transakcji odnoszących się do projektu, bez uszczerbku dla zasad księgowych obowiązujących w danym państwie;</w:t>
      </w:r>
      <w:r>
        <w:t xml:space="preserve"> </w:t>
      </w:r>
    </w:p>
    <w:p w:rsidR="00652AB5" w:rsidRDefault="000E3C88">
      <w:pPr>
        <w:numPr>
          <w:ilvl w:val="1"/>
          <w:numId w:val="6"/>
        </w:numPr>
        <w:spacing w:after="43"/>
        <w:ind w:hanging="360"/>
      </w:pPr>
      <w:r>
        <w:rPr>
          <w:rFonts w:ascii="Calibri" w:eastAsia="Calibri" w:hAnsi="Calibri" w:cs="Calibri"/>
        </w:rPr>
        <w:t>w przypadku wydatków rozliczanych za pomocą uproszczonych metod rozliczania wydatków czy spełnione zostały warunki niezbędne do dokonania płatności na rzecz partnerów w pełnej wysokości, w tym m.in.:</w:t>
      </w:r>
      <w:r>
        <w:t xml:space="preserve"> </w:t>
      </w:r>
    </w:p>
    <w:p w:rsidR="00652AB5" w:rsidRDefault="000E3C88">
      <w:pPr>
        <w:numPr>
          <w:ilvl w:val="3"/>
          <w:numId w:val="9"/>
        </w:numPr>
        <w:spacing w:after="43"/>
        <w:ind w:hanging="361"/>
      </w:pPr>
      <w:r>
        <w:rPr>
          <w:rFonts w:ascii="Calibri" w:eastAsia="Calibri" w:hAnsi="Calibri" w:cs="Calibri"/>
        </w:rPr>
        <w:t>czy wartość wydatków rozliczonych płatnością ryczałtową nie przekracza limitu wartości wynikającej z przyjętej płatności ryczałtowej;</w:t>
      </w:r>
      <w:r>
        <w:t xml:space="preserve"> </w:t>
      </w:r>
    </w:p>
    <w:p w:rsidR="00652AB5" w:rsidRDefault="000E3C88">
      <w:pPr>
        <w:numPr>
          <w:ilvl w:val="3"/>
          <w:numId w:val="9"/>
        </w:numPr>
        <w:spacing w:after="43"/>
        <w:ind w:hanging="361"/>
      </w:pPr>
      <w:r>
        <w:rPr>
          <w:rFonts w:ascii="Calibri" w:eastAsia="Calibri" w:hAnsi="Calibri" w:cs="Calibri"/>
        </w:rPr>
        <w:t>czy zadanie objęte płatnością ryczałtową zostało zrealizowane;</w:t>
      </w:r>
      <w:r>
        <w:t xml:space="preserve"> </w:t>
      </w:r>
    </w:p>
    <w:p w:rsidR="00652AB5" w:rsidRDefault="000E3C88">
      <w:pPr>
        <w:numPr>
          <w:ilvl w:val="3"/>
          <w:numId w:val="9"/>
        </w:numPr>
        <w:spacing w:after="43"/>
        <w:ind w:hanging="361"/>
      </w:pPr>
      <w:r>
        <w:rPr>
          <w:rFonts w:ascii="Calibri" w:eastAsia="Calibri" w:hAnsi="Calibri" w:cs="Calibri"/>
        </w:rPr>
        <w:t>czy nie zaraportowano kosztów podwójnie (np. nie sfinansowano zakupu objętego stawką ryczałtową również w innej linii budżetowej);</w:t>
      </w:r>
      <w:r>
        <w:t xml:space="preserve"> </w:t>
      </w:r>
    </w:p>
    <w:p w:rsidR="00652AB5" w:rsidRDefault="000E3C88">
      <w:pPr>
        <w:numPr>
          <w:ilvl w:val="3"/>
          <w:numId w:val="9"/>
        </w:numPr>
        <w:spacing w:after="43"/>
        <w:ind w:hanging="361"/>
      </w:pPr>
      <w:r>
        <w:rPr>
          <w:rFonts w:ascii="Calibri" w:eastAsia="Calibri" w:hAnsi="Calibri" w:cs="Calibri"/>
        </w:rPr>
        <w:t>czy koszty jednostkowe są prawidłowo stosowane i prawidłowo wyliczone;</w:t>
      </w:r>
      <w:r>
        <w:t xml:space="preserve"> </w:t>
      </w:r>
    </w:p>
    <w:p w:rsidR="00652AB5" w:rsidRDefault="000E3C88">
      <w:pPr>
        <w:numPr>
          <w:ilvl w:val="3"/>
          <w:numId w:val="9"/>
        </w:numPr>
        <w:spacing w:after="43"/>
        <w:ind w:hanging="361"/>
      </w:pPr>
      <w:r>
        <w:rPr>
          <w:rFonts w:ascii="Calibri" w:eastAsia="Calibri" w:hAnsi="Calibri" w:cs="Calibri"/>
        </w:rPr>
        <w:t>czy zastosowano zatwierdzoną metodologię w celu ustalenia wartości kwot i płatności ryczałtowych i stawek ryczałtowych;</w:t>
      </w:r>
      <w:r>
        <w:t xml:space="preserve"> </w:t>
      </w:r>
    </w:p>
    <w:p w:rsidR="00652AB5" w:rsidRDefault="000E3C88">
      <w:pPr>
        <w:numPr>
          <w:ilvl w:val="3"/>
          <w:numId w:val="9"/>
        </w:numPr>
        <w:spacing w:after="43"/>
        <w:ind w:hanging="361"/>
      </w:pPr>
      <w:r>
        <w:rPr>
          <w:rFonts w:ascii="Calibri" w:eastAsia="Calibri" w:hAnsi="Calibri" w:cs="Calibri"/>
        </w:rPr>
        <w:t>w przypadku, gdy zmodyfikowana została wartość kategorii kosztów, od której ustalona została stawka ryczałtowa czy proporcjonalnie zmieniono wartość stawki ryczałtowej.</w:t>
      </w:r>
      <w:r>
        <w:t xml:space="preserve"> </w:t>
      </w:r>
    </w:p>
    <w:p w:rsidR="00652AB5" w:rsidRDefault="000E3C88">
      <w:pPr>
        <w:numPr>
          <w:ilvl w:val="0"/>
          <w:numId w:val="6"/>
        </w:numPr>
        <w:spacing w:after="43"/>
        <w:ind w:right="48" w:hanging="425"/>
      </w:pPr>
      <w:r>
        <w:rPr>
          <w:rFonts w:ascii="Calibri" w:eastAsia="Calibri" w:hAnsi="Calibri" w:cs="Calibri"/>
        </w:rPr>
        <w:lastRenderedPageBreak/>
        <w:t>Potwierdza dokonanie płatności przez beneficjenta wiodącego na rzecz pozostałych beneficjentów.</w:t>
      </w:r>
      <w:r>
        <w:t xml:space="preserve"> </w:t>
      </w:r>
    </w:p>
    <w:p w:rsidR="00652AB5" w:rsidRDefault="000E3C88">
      <w:pPr>
        <w:numPr>
          <w:ilvl w:val="0"/>
          <w:numId w:val="6"/>
        </w:numPr>
        <w:spacing w:after="43"/>
        <w:ind w:right="48" w:hanging="425"/>
      </w:pPr>
      <w:r>
        <w:rPr>
          <w:rFonts w:ascii="Calibri" w:eastAsia="Calibri" w:hAnsi="Calibri" w:cs="Calibri"/>
        </w:rPr>
        <w:t>Przeprowadza weryfikację administracyjną raportu na podstawie informacji zawartych, m.in. w:</w:t>
      </w:r>
      <w:r>
        <w:t xml:space="preserve"> </w:t>
      </w:r>
    </w:p>
    <w:p w:rsidR="00652AB5" w:rsidRDefault="000E3C88">
      <w:pPr>
        <w:numPr>
          <w:ilvl w:val="1"/>
          <w:numId w:val="6"/>
        </w:numPr>
        <w:spacing w:after="43"/>
        <w:ind w:hanging="360"/>
      </w:pPr>
      <w:r>
        <w:rPr>
          <w:rFonts w:ascii="Calibri" w:eastAsia="Calibri" w:hAnsi="Calibri" w:cs="Calibri"/>
        </w:rPr>
        <w:t>zatwierdzonym wniosku o dofinansowanie wraz ze wszystkimi załącznikami;</w:t>
      </w:r>
      <w:r>
        <w:t xml:space="preserve"> </w:t>
      </w:r>
    </w:p>
    <w:p w:rsidR="00652AB5" w:rsidRDefault="000E3C88">
      <w:pPr>
        <w:numPr>
          <w:ilvl w:val="1"/>
          <w:numId w:val="6"/>
        </w:numPr>
        <w:spacing w:after="43"/>
        <w:ind w:hanging="360"/>
      </w:pPr>
      <w:r>
        <w:rPr>
          <w:rFonts w:ascii="Calibri" w:eastAsia="Calibri" w:hAnsi="Calibri" w:cs="Calibri"/>
        </w:rPr>
        <w:t>umowie o dofinansowanie projektu wraz z załącznikami i wszystkimi aneksami lub zmianami;</w:t>
      </w:r>
      <w:r>
        <w:t xml:space="preserve"> </w:t>
      </w:r>
    </w:p>
    <w:p w:rsidR="00652AB5" w:rsidRDefault="000E3C88">
      <w:pPr>
        <w:numPr>
          <w:ilvl w:val="1"/>
          <w:numId w:val="6"/>
        </w:numPr>
        <w:spacing w:after="43"/>
        <w:ind w:hanging="360"/>
      </w:pPr>
      <w:r>
        <w:rPr>
          <w:rFonts w:ascii="Calibri" w:eastAsia="Calibri" w:hAnsi="Calibri" w:cs="Calibri"/>
        </w:rPr>
        <w:t>umowie partnerskiej zawartej pomiędzy beneficjentem wiodącym a beneficjentem/</w:t>
      </w:r>
      <w:proofErr w:type="spellStart"/>
      <w:r>
        <w:rPr>
          <w:rFonts w:ascii="Calibri" w:eastAsia="Calibri" w:hAnsi="Calibri" w:cs="Calibri"/>
        </w:rPr>
        <w:t>ami</w:t>
      </w:r>
      <w:proofErr w:type="spellEnd"/>
      <w:r>
        <w:rPr>
          <w:rFonts w:ascii="Calibri" w:eastAsia="Calibri" w:hAnsi="Calibri" w:cs="Calibri"/>
        </w:rPr>
        <w:t xml:space="preserve"> projektu wraz ze wszystkimi załącznikami i wszystkimi aneksami lub zmianami;</w:t>
      </w:r>
      <w:r>
        <w:t xml:space="preserve"> </w:t>
      </w:r>
    </w:p>
    <w:p w:rsidR="00652AB5" w:rsidRDefault="000E3C88">
      <w:pPr>
        <w:numPr>
          <w:ilvl w:val="1"/>
          <w:numId w:val="6"/>
        </w:numPr>
        <w:spacing w:after="43"/>
        <w:ind w:hanging="360"/>
      </w:pPr>
      <w:r>
        <w:rPr>
          <w:rFonts w:ascii="Calibri" w:eastAsia="Calibri" w:hAnsi="Calibri" w:cs="Calibri"/>
        </w:rPr>
        <w:t>raporcie pośrednim z realizacji projektu wraz ze wszystkimi załącznikami;</w:t>
      </w:r>
      <w:r>
        <w:t xml:space="preserve"> </w:t>
      </w:r>
    </w:p>
    <w:p w:rsidR="00652AB5" w:rsidRDefault="000E3C88">
      <w:pPr>
        <w:numPr>
          <w:ilvl w:val="1"/>
          <w:numId w:val="6"/>
        </w:numPr>
        <w:spacing w:after="43"/>
        <w:ind w:hanging="360"/>
      </w:pPr>
      <w:r>
        <w:rPr>
          <w:rFonts w:ascii="Calibri" w:eastAsia="Calibri" w:hAnsi="Calibri" w:cs="Calibri"/>
        </w:rPr>
        <w:t>w przypadku wydatków rozliczanych na podstawie kosztów rzeczywistych – dokumentach potwierdzających prawidłowość i kwalifikowalność wydatków ujętych w raporcie, w tym:</w:t>
      </w:r>
      <w:r>
        <w:t xml:space="preserve"> </w:t>
      </w:r>
    </w:p>
    <w:p w:rsidR="00652AB5" w:rsidRDefault="000E3C88">
      <w:pPr>
        <w:numPr>
          <w:ilvl w:val="3"/>
          <w:numId w:val="7"/>
        </w:numPr>
        <w:spacing w:after="43"/>
        <w:ind w:hanging="361"/>
      </w:pPr>
      <w:r>
        <w:rPr>
          <w:rFonts w:ascii="Calibri" w:eastAsia="Calibri" w:hAnsi="Calibri" w:cs="Calibri"/>
        </w:rPr>
        <w:t>dowodach księgowych dotyczących poniesionych wydatków (fakturach, rachunkach itp.) oraz dokumentach potwierdzających zapłatę (np.: wyciągach bankowych;</w:t>
      </w:r>
      <w:r>
        <w:t xml:space="preserve"> </w:t>
      </w:r>
    </w:p>
    <w:p w:rsidR="00652AB5" w:rsidRDefault="000E3C88">
      <w:pPr>
        <w:numPr>
          <w:ilvl w:val="3"/>
          <w:numId w:val="7"/>
        </w:numPr>
        <w:spacing w:after="43"/>
        <w:ind w:hanging="361"/>
      </w:pPr>
      <w:r>
        <w:rPr>
          <w:rFonts w:ascii="Calibri" w:eastAsia="Calibri" w:hAnsi="Calibri" w:cs="Calibri"/>
        </w:rPr>
        <w:t>umowach z Wyk</w:t>
      </w:r>
      <w:r w:rsidR="00786D76">
        <w:rPr>
          <w:rFonts w:ascii="Calibri" w:eastAsia="Calibri" w:hAnsi="Calibri" w:cs="Calibri"/>
        </w:rPr>
        <w:t>onawcami dostaw lub usług</w:t>
      </w:r>
      <w:r>
        <w:rPr>
          <w:rFonts w:ascii="Calibri" w:eastAsia="Calibri" w:hAnsi="Calibri" w:cs="Calibri"/>
        </w:rPr>
        <w:t>;</w:t>
      </w:r>
      <w:r>
        <w:t xml:space="preserve"> </w:t>
      </w:r>
    </w:p>
    <w:p w:rsidR="00652AB5" w:rsidRDefault="000E3C88">
      <w:pPr>
        <w:numPr>
          <w:ilvl w:val="3"/>
          <w:numId w:val="7"/>
        </w:numPr>
        <w:spacing w:after="43"/>
        <w:ind w:hanging="361"/>
      </w:pPr>
      <w:r>
        <w:rPr>
          <w:rFonts w:ascii="Calibri" w:eastAsia="Calibri" w:hAnsi="Calibri" w:cs="Calibri"/>
        </w:rPr>
        <w:t>protokołach odbioru lub przyjęcia dostar</w:t>
      </w:r>
      <w:r w:rsidR="00786D76">
        <w:rPr>
          <w:rFonts w:ascii="Calibri" w:eastAsia="Calibri" w:hAnsi="Calibri" w:cs="Calibri"/>
        </w:rPr>
        <w:t>czonych towarów lub usług</w:t>
      </w:r>
      <w:r>
        <w:rPr>
          <w:rFonts w:ascii="Calibri" w:eastAsia="Calibri" w:hAnsi="Calibri" w:cs="Calibri"/>
        </w:rPr>
        <w:t xml:space="preserve"> oraz innych dokumentach potwierdzających odbiór lub wykonanie prac </w:t>
      </w:r>
    </w:p>
    <w:p w:rsidR="00652AB5" w:rsidRDefault="000E3C88">
      <w:pPr>
        <w:numPr>
          <w:ilvl w:val="3"/>
          <w:numId w:val="7"/>
        </w:numPr>
        <w:spacing w:after="43"/>
        <w:ind w:hanging="361"/>
      </w:pPr>
      <w:r>
        <w:rPr>
          <w:rFonts w:ascii="Calibri" w:eastAsia="Calibri" w:hAnsi="Calibri" w:cs="Calibri"/>
        </w:rPr>
        <w:t>innych dokumentach koniecznych do potwierdzenia prawidłowości i kwalifikowalności wydatków;</w:t>
      </w:r>
      <w:r>
        <w:t xml:space="preserve"> </w:t>
      </w:r>
    </w:p>
    <w:p w:rsidR="00652AB5" w:rsidRDefault="000E3C88">
      <w:pPr>
        <w:numPr>
          <w:ilvl w:val="3"/>
          <w:numId w:val="7"/>
        </w:numPr>
        <w:spacing w:after="43"/>
        <w:ind w:hanging="361"/>
      </w:pPr>
      <w:r>
        <w:rPr>
          <w:rFonts w:ascii="Calibri" w:eastAsia="Calibri" w:hAnsi="Calibri" w:cs="Calibri"/>
        </w:rPr>
        <w:t>w przypadku wydatków rozliczanych za pomocą uproszczonych metod rozliczania wydatków –dokumentach potwierdzających prawidłowe obliczenie wysokości kosztów.</w:t>
      </w:r>
      <w:r>
        <w:t xml:space="preserve"> </w:t>
      </w:r>
    </w:p>
    <w:p w:rsidR="00652AB5" w:rsidRDefault="000E3C88">
      <w:pPr>
        <w:numPr>
          <w:ilvl w:val="0"/>
          <w:numId w:val="6"/>
        </w:numPr>
        <w:ind w:right="48" w:hanging="425"/>
      </w:pPr>
      <w:r>
        <w:t xml:space="preserve">Zobowiązany jest do przeprowadzenia weryfikacji zamówień publicznych w pełnym zakresie, tj. zamówień już udzielonych oraz do udzielania. </w:t>
      </w:r>
    </w:p>
    <w:p w:rsidR="00652AB5" w:rsidRDefault="000E3C88">
      <w:pPr>
        <w:numPr>
          <w:ilvl w:val="0"/>
          <w:numId w:val="6"/>
        </w:numPr>
        <w:ind w:right="48" w:hanging="425"/>
      </w:pPr>
      <w:r>
        <w:t xml:space="preserve">W związku z </w:t>
      </w:r>
      <w:proofErr w:type="spellStart"/>
      <w:r>
        <w:t>ppkt</w:t>
      </w:r>
      <w:proofErr w:type="spellEnd"/>
      <w:r>
        <w:t xml:space="preserve"> 8 Wykonawca zobowiązany jest do sprawdzenia postępowań udzielonych już zamówień oraz postępowań o udzielenie zamówienia publicznego jeszcze nie udzielonych będących  na etapie przygotowania w zakresie zgodności z obowiązującymi przepisami tj. m.in.: </w:t>
      </w:r>
    </w:p>
    <w:p w:rsidR="00652AB5" w:rsidRDefault="000E3C88">
      <w:pPr>
        <w:numPr>
          <w:ilvl w:val="1"/>
          <w:numId w:val="6"/>
        </w:numPr>
        <w:spacing w:after="59" w:line="259" w:lineRule="auto"/>
        <w:ind w:hanging="360"/>
      </w:pPr>
      <w:r>
        <w:t xml:space="preserve">Ustawą z dnia </w:t>
      </w:r>
      <w:proofErr w:type="spellStart"/>
      <w:r>
        <w:rPr>
          <w:rFonts w:ascii="Calibri" w:eastAsia="Calibri" w:hAnsi="Calibri" w:cs="Calibri"/>
        </w:rPr>
        <w:t>dnia</w:t>
      </w:r>
      <w:proofErr w:type="spellEnd"/>
      <w:r>
        <w:rPr>
          <w:rFonts w:ascii="Calibri" w:eastAsia="Calibri" w:hAnsi="Calibri" w:cs="Calibri"/>
        </w:rPr>
        <w:t xml:space="preserve"> 29 stycznia 2004 r. Prawo zamówień publicznych;</w:t>
      </w:r>
      <w:r>
        <w:t xml:space="preserve"> </w:t>
      </w:r>
    </w:p>
    <w:p w:rsidR="00652AB5" w:rsidRDefault="000E3C88">
      <w:pPr>
        <w:numPr>
          <w:ilvl w:val="1"/>
          <w:numId w:val="6"/>
        </w:numPr>
        <w:spacing w:after="43"/>
        <w:ind w:hanging="360"/>
      </w:pPr>
      <w:r>
        <w:rPr>
          <w:rFonts w:ascii="Calibri" w:eastAsia="Calibri" w:hAnsi="Calibri" w:cs="Calibri"/>
        </w:rPr>
        <w:t>Rozporządzeniem Ministerstwa Rozwoju - Wytycznych w zakresie kwalifikowalności wydatków w ramach Europejskiego Funduszu Rozwoju Regionalnego, Europejskiego Funduszu Społecznego oraz Funduszu Spójności na lata 2014-2020;</w:t>
      </w:r>
      <w:r>
        <w:t xml:space="preserve"> </w:t>
      </w:r>
    </w:p>
    <w:p w:rsidR="00652AB5" w:rsidRDefault="000E3C88">
      <w:pPr>
        <w:numPr>
          <w:ilvl w:val="1"/>
          <w:numId w:val="6"/>
        </w:numPr>
        <w:spacing w:after="8"/>
        <w:ind w:hanging="360"/>
      </w:pPr>
      <w:r>
        <w:rPr>
          <w:rFonts w:ascii="Calibri" w:eastAsia="Calibri" w:hAnsi="Calibri" w:cs="Calibri"/>
        </w:rPr>
        <w:t>wewnętrznymi zasadami organizacji / jednostki - Regulaminem udzielenia zamówień publicznych o wartości nieprzekraczającej wyrażonej w złotych równowartości kwoty 30 000 euro;</w:t>
      </w:r>
      <w:r>
        <w:t xml:space="preserve"> </w:t>
      </w:r>
    </w:p>
    <w:p w:rsidR="00652AB5" w:rsidRDefault="000E3C88">
      <w:pPr>
        <w:ind w:left="1090" w:right="48"/>
      </w:pPr>
      <w:r>
        <w:lastRenderedPageBreak/>
        <w:t xml:space="preserve">oraz innymi przepisami krajowymi regulującymi udzielania zamówień publicznych przez jednostkę administracji publicznej. </w:t>
      </w:r>
    </w:p>
    <w:p w:rsidR="00652AB5" w:rsidRDefault="000E3C88">
      <w:pPr>
        <w:numPr>
          <w:ilvl w:val="0"/>
          <w:numId w:val="6"/>
        </w:numPr>
        <w:ind w:right="48" w:hanging="425"/>
      </w:pPr>
      <w:r>
        <w:t xml:space="preserve">Zobowiązany jest w ramach weryfikacji zamówień publicznych do sprawdzenia m.in.: </w:t>
      </w:r>
    </w:p>
    <w:p w:rsidR="00652AB5" w:rsidRDefault="000E3C88">
      <w:pPr>
        <w:ind w:left="1440" w:right="48" w:hanging="360"/>
      </w:pPr>
      <w:r>
        <w:t>a)</w:t>
      </w:r>
      <w:r>
        <w:rPr>
          <w:rFonts w:ascii="Arial" w:eastAsia="Arial" w:hAnsi="Arial" w:cs="Arial"/>
        </w:rPr>
        <w:t xml:space="preserve"> </w:t>
      </w:r>
      <w:r w:rsidR="0010448F">
        <w:t>protokołu  </w:t>
      </w:r>
      <w:r>
        <w:t xml:space="preserve">z </w:t>
      </w:r>
      <w:r w:rsidR="0010448F">
        <w:t> </w:t>
      </w:r>
      <w:r>
        <w:t xml:space="preserve">postępowania </w:t>
      </w:r>
      <w:r>
        <w:tab/>
        <w:t>o</w:t>
      </w:r>
      <w:r w:rsidR="0010448F">
        <w:t> </w:t>
      </w:r>
      <w:r>
        <w:t xml:space="preserve">udzielenie </w:t>
      </w:r>
      <w:r>
        <w:tab/>
        <w:t xml:space="preserve">zamówienia </w:t>
      </w:r>
      <w:r>
        <w:tab/>
        <w:t xml:space="preserve">publicznego zawierającego: </w:t>
      </w:r>
    </w:p>
    <w:p w:rsidR="00652AB5" w:rsidRDefault="000E3C88">
      <w:pPr>
        <w:numPr>
          <w:ilvl w:val="4"/>
          <w:numId w:val="10"/>
        </w:numPr>
        <w:ind w:right="48" w:hanging="361"/>
      </w:pPr>
      <w:r>
        <w:t xml:space="preserve">uzasadnienie wybranej procedury w świetle zidentyfikowanych potrzeb; </w:t>
      </w:r>
    </w:p>
    <w:p w:rsidR="00652AB5" w:rsidRDefault="000E3C88">
      <w:pPr>
        <w:numPr>
          <w:ilvl w:val="4"/>
          <w:numId w:val="10"/>
        </w:numPr>
        <w:ind w:right="48" w:hanging="361"/>
      </w:pPr>
      <w:r>
        <w:t xml:space="preserve">oceny ofert w świetle wcześniej ogłoszonych kryteriów oceny i wagi; </w:t>
      </w:r>
    </w:p>
    <w:p w:rsidR="00652AB5" w:rsidRDefault="000E3C88">
      <w:pPr>
        <w:numPr>
          <w:ilvl w:val="4"/>
          <w:numId w:val="10"/>
        </w:numPr>
        <w:spacing w:after="0"/>
        <w:ind w:right="48" w:hanging="361"/>
      </w:pPr>
      <w:r>
        <w:t xml:space="preserve">wszystkie jego załączniki. </w:t>
      </w:r>
    </w:p>
    <w:p w:rsidR="00652AB5" w:rsidRDefault="000E3C88">
      <w:pPr>
        <w:numPr>
          <w:ilvl w:val="2"/>
          <w:numId w:val="8"/>
        </w:numPr>
        <w:ind w:right="48" w:hanging="360"/>
      </w:pPr>
      <w:r>
        <w:t xml:space="preserve">ogłoszenie o zamówieniu i udzieleniu zamówienia  wraz z ewentualnymi zmianami; </w:t>
      </w:r>
    </w:p>
    <w:p w:rsidR="00652AB5" w:rsidRDefault="000E3C88">
      <w:pPr>
        <w:numPr>
          <w:ilvl w:val="2"/>
          <w:numId w:val="8"/>
        </w:numPr>
        <w:ind w:right="48" w:hanging="360"/>
      </w:pPr>
      <w:r>
        <w:t xml:space="preserve">specyfikacje istotnych warunków zamówienia; </w:t>
      </w:r>
    </w:p>
    <w:p w:rsidR="00652AB5" w:rsidRDefault="000E3C88">
      <w:pPr>
        <w:numPr>
          <w:ilvl w:val="2"/>
          <w:numId w:val="8"/>
        </w:numPr>
        <w:ind w:right="48" w:hanging="360"/>
      </w:pPr>
      <w:r>
        <w:t xml:space="preserve">zapytania ofertowe lub publikacje ogłoszeń; </w:t>
      </w:r>
    </w:p>
    <w:p w:rsidR="00652AB5" w:rsidRDefault="000E3C88">
      <w:pPr>
        <w:numPr>
          <w:ilvl w:val="2"/>
          <w:numId w:val="8"/>
        </w:numPr>
        <w:ind w:right="48" w:hanging="360"/>
      </w:pPr>
      <w:r>
        <w:t xml:space="preserve">umowę o udzielenie zamówienia wraz z załącznikami; </w:t>
      </w:r>
    </w:p>
    <w:p w:rsidR="00652AB5" w:rsidRDefault="000E3C88">
      <w:pPr>
        <w:numPr>
          <w:ilvl w:val="2"/>
          <w:numId w:val="8"/>
        </w:numPr>
        <w:ind w:right="48" w:hanging="360"/>
      </w:pPr>
      <w:r>
        <w:t xml:space="preserve">treść zapytań i odpowiedzi; </w:t>
      </w:r>
    </w:p>
    <w:p w:rsidR="00652AB5" w:rsidRDefault="000E3C88">
      <w:pPr>
        <w:numPr>
          <w:ilvl w:val="2"/>
          <w:numId w:val="8"/>
        </w:numPr>
        <w:ind w:right="48" w:hanging="360"/>
      </w:pPr>
      <w:r>
        <w:t xml:space="preserve">pełną dokumentację postępowania o udzielenie zamówienia publicznego w zakresie wyżej niewymienionej. </w:t>
      </w:r>
    </w:p>
    <w:p w:rsidR="00652AB5" w:rsidRDefault="000E3C88">
      <w:pPr>
        <w:numPr>
          <w:ilvl w:val="0"/>
          <w:numId w:val="11"/>
        </w:numPr>
        <w:ind w:right="48" w:hanging="427"/>
      </w:pPr>
      <w:r>
        <w:t xml:space="preserve">Zamawiający przewiduje możliwość wyrażenie zgody by weryfikacja administracyjna przez Wykonawcę odbyła się w miejscu jego pracy tj. </w:t>
      </w:r>
      <w:r>
        <w:rPr>
          <w:rFonts w:ascii="Calibri" w:eastAsia="Calibri" w:hAnsi="Calibri" w:cs="Calibri"/>
        </w:rPr>
        <w:t xml:space="preserve">„zza biurka". </w:t>
      </w:r>
      <w:r>
        <w:t xml:space="preserve"> </w:t>
      </w:r>
    </w:p>
    <w:p w:rsidR="00652AB5" w:rsidRDefault="000E3C88">
      <w:pPr>
        <w:numPr>
          <w:ilvl w:val="0"/>
          <w:numId w:val="11"/>
        </w:numPr>
        <w:ind w:right="48" w:hanging="427"/>
      </w:pPr>
      <w:r>
        <w:t xml:space="preserve">W przypadku wyrażenia zgody o której mowa w ust. 2 Wykonawca zobowiązany jest stawiać się do siedziby Zamawiającego na każde wezwanie lub dokonać czynności audytu w siedzibie Zamawiającego o ile zaistnieje taka potrzeba. </w:t>
      </w:r>
    </w:p>
    <w:p w:rsidR="00652AB5" w:rsidRDefault="000E3C88">
      <w:pPr>
        <w:numPr>
          <w:ilvl w:val="0"/>
          <w:numId w:val="11"/>
        </w:numPr>
        <w:ind w:right="48" w:hanging="427"/>
      </w:pPr>
      <w:r>
        <w:t xml:space="preserve">Weryfikacja administracyjna w siedzibie beneficjenta jest również obowiązkowa w przypadku wydatków dotyczących zakupu środków trwałych o wartości równej lub przekraczającej 5 000 EURO brutto. Weryfikacja taka powinna być dokonana najpóźniej przed zakończeniem projektu, przed złożeniem raportu końcowego. </w:t>
      </w:r>
    </w:p>
    <w:p w:rsidR="00652AB5" w:rsidRDefault="000E3C88">
      <w:pPr>
        <w:numPr>
          <w:ilvl w:val="0"/>
          <w:numId w:val="11"/>
        </w:numPr>
        <w:ind w:right="48" w:hanging="427"/>
      </w:pPr>
      <w:r>
        <w:t xml:space="preserve">Wykonawca ponosi odpowiedzialność cywilną za wyrządzone szkody przez siebie lub zatrudnionych podwykonawców.  </w:t>
      </w:r>
    </w:p>
    <w:p w:rsidR="00652AB5" w:rsidRDefault="000E3C88">
      <w:pPr>
        <w:numPr>
          <w:ilvl w:val="0"/>
          <w:numId w:val="11"/>
        </w:numPr>
        <w:spacing w:after="43"/>
        <w:ind w:right="48" w:hanging="427"/>
      </w:pPr>
      <w:r>
        <w:rPr>
          <w:rFonts w:ascii="Calibri" w:eastAsia="Calibri" w:hAnsi="Calibri" w:cs="Calibri"/>
        </w:rPr>
        <w:t>Wykonawca zobowiązany jest również do:</w:t>
      </w:r>
      <w:r>
        <w:t xml:space="preserve"> </w:t>
      </w:r>
    </w:p>
    <w:p w:rsidR="00652AB5" w:rsidRDefault="000E3C88">
      <w:pPr>
        <w:numPr>
          <w:ilvl w:val="1"/>
          <w:numId w:val="11"/>
        </w:numPr>
        <w:spacing w:after="8"/>
        <w:ind w:hanging="360"/>
      </w:pPr>
      <w:r>
        <w:rPr>
          <w:rFonts w:ascii="Calibri" w:eastAsia="Calibri" w:hAnsi="Calibri" w:cs="Calibri"/>
        </w:rPr>
        <w:t xml:space="preserve">udziału w szkoleniu dla audytorów, organizowanym przez Wspólny Sekretariat </w:t>
      </w:r>
    </w:p>
    <w:p w:rsidR="00652AB5" w:rsidRDefault="000E3C88">
      <w:pPr>
        <w:spacing w:after="43"/>
        <w:ind w:left="720" w:firstLine="0"/>
      </w:pPr>
      <w:r>
        <w:rPr>
          <w:rFonts w:ascii="Calibri" w:eastAsia="Calibri" w:hAnsi="Calibri" w:cs="Calibri"/>
        </w:rPr>
        <w:t>Techniczny Programu Współpracy Transgranicznej Polska – Białoruś – Ukraina 2014 – 2020’</w:t>
      </w:r>
      <w:r>
        <w:t xml:space="preserve"> </w:t>
      </w:r>
    </w:p>
    <w:p w:rsidR="00652AB5" w:rsidRDefault="000E3C88">
      <w:pPr>
        <w:numPr>
          <w:ilvl w:val="1"/>
          <w:numId w:val="11"/>
        </w:numPr>
        <w:spacing w:after="43"/>
        <w:ind w:hanging="360"/>
      </w:pPr>
      <w:r>
        <w:rPr>
          <w:rFonts w:ascii="Calibri" w:eastAsia="Calibri" w:hAnsi="Calibri" w:cs="Calibri"/>
        </w:rPr>
        <w:t>przekazywania Zamawiającemu, wyjaśnień, oświadczeń, informacji, dokonywania uzupełnień, korekt itp., dotyczących przedmiotu zamówienia.</w:t>
      </w:r>
      <w:r>
        <w:t xml:space="preserve"> </w:t>
      </w:r>
    </w:p>
    <w:p w:rsidR="00652AB5" w:rsidRDefault="000E3C88">
      <w:pPr>
        <w:numPr>
          <w:ilvl w:val="0"/>
          <w:numId w:val="11"/>
        </w:numPr>
        <w:spacing w:after="43"/>
        <w:ind w:right="48" w:hanging="427"/>
      </w:pPr>
      <w:r>
        <w:rPr>
          <w:rFonts w:ascii="Calibri" w:eastAsia="Calibri" w:hAnsi="Calibri" w:cs="Calibri"/>
        </w:rPr>
        <w:t>Wykonawca jest zobowiązany do należytego dokumentowania przeprowadzanych czynności.</w:t>
      </w:r>
      <w:r>
        <w:t xml:space="preserve"> </w:t>
      </w:r>
    </w:p>
    <w:p w:rsidR="00652AB5" w:rsidRDefault="000E3C88">
      <w:pPr>
        <w:numPr>
          <w:ilvl w:val="0"/>
          <w:numId w:val="11"/>
        </w:numPr>
        <w:spacing w:after="39"/>
        <w:ind w:right="48" w:hanging="427"/>
      </w:pPr>
      <w:r>
        <w:rPr>
          <w:rFonts w:ascii="Calibri" w:eastAsia="Calibri" w:hAnsi="Calibri" w:cs="Calibri"/>
        </w:rPr>
        <w:t>Wykonawca ponosi odpowiedzialność za kompletne i terminowe wykonanie przedmiotu umowy.</w:t>
      </w:r>
      <w:r>
        <w:t xml:space="preserve"> </w:t>
      </w:r>
    </w:p>
    <w:p w:rsidR="00652AB5" w:rsidRDefault="000E3C88">
      <w:pPr>
        <w:numPr>
          <w:ilvl w:val="0"/>
          <w:numId w:val="11"/>
        </w:numPr>
        <w:spacing w:after="43"/>
        <w:ind w:right="48" w:hanging="427"/>
      </w:pPr>
      <w:r>
        <w:rPr>
          <w:rFonts w:ascii="Calibri" w:eastAsia="Calibri" w:hAnsi="Calibri" w:cs="Calibri"/>
        </w:rPr>
        <w:lastRenderedPageBreak/>
        <w:t>Wykonawca zobowiązany jest do przechowywania w formie papierowej i/lub elektronicznej dokumentacji związanej z realizacją umowy przez 7 lat od otrzymania przez Zamawiającego płatności końcowej z tytułu realizacji umowy o dofinansowanie.</w:t>
      </w:r>
      <w:r>
        <w:t xml:space="preserve"> </w:t>
      </w:r>
    </w:p>
    <w:p w:rsidR="00652AB5" w:rsidRDefault="000E3C88">
      <w:pPr>
        <w:numPr>
          <w:ilvl w:val="0"/>
          <w:numId w:val="11"/>
        </w:numPr>
        <w:spacing w:after="43"/>
        <w:ind w:right="48" w:hanging="427"/>
      </w:pPr>
      <w:r>
        <w:rPr>
          <w:rFonts w:ascii="Calibri" w:eastAsia="Calibri" w:hAnsi="Calibri" w:cs="Calibri"/>
        </w:rPr>
        <w:t>Wykonawca ponosi pełną odpowiedzialność za stosowność i bezpieczeństwo wszelkich działań związanych z wykonaniem przedmiotu Umowy, wszystkich metod pracy oraz wszystkich prac, niezależnie od jakiegokolwiek zatwierdzenia lub wyrażenia zgody przez Zamawiającego.</w:t>
      </w:r>
      <w:r>
        <w:t xml:space="preserve"> </w:t>
      </w:r>
    </w:p>
    <w:p w:rsidR="00652AB5" w:rsidRDefault="000E3C88">
      <w:pPr>
        <w:numPr>
          <w:ilvl w:val="0"/>
          <w:numId w:val="11"/>
        </w:numPr>
        <w:ind w:right="48" w:hanging="427"/>
      </w:pPr>
      <w:r>
        <w:t xml:space="preserve">Wykonawca zobowiązuje się do wykonania weryfikacji raportów i oceny zamówień udzielonych oraz do udzielenia, w terminie wskazanym przez Zamawiającego w odrębnym piśmie. </w:t>
      </w:r>
    </w:p>
    <w:p w:rsidR="00652AB5" w:rsidRDefault="000E3C88">
      <w:pPr>
        <w:numPr>
          <w:ilvl w:val="0"/>
          <w:numId w:val="11"/>
        </w:numPr>
        <w:ind w:right="48" w:hanging="427"/>
      </w:pPr>
      <w:r>
        <w:t xml:space="preserve">Termin, o którym mowa w ust. 12 może ulec zmianie w uzasadnionych przypadkach za zgodą Zamawiającego.  </w:t>
      </w:r>
    </w:p>
    <w:p w:rsidR="00652AB5" w:rsidRDefault="000E3C88">
      <w:pPr>
        <w:numPr>
          <w:ilvl w:val="0"/>
          <w:numId w:val="11"/>
        </w:numPr>
        <w:spacing w:after="6"/>
        <w:ind w:right="48" w:hanging="427"/>
      </w:pPr>
      <w:r>
        <w:rPr>
          <w:rFonts w:ascii="Calibri" w:eastAsia="Calibri" w:hAnsi="Calibri" w:cs="Calibri"/>
        </w:rPr>
        <w:t>Wykonawca zobowiązuje się w trakcie i po zakończeniu audytu do zachowania w tajemnicy wszelkich informacji uzyskanych w związku z wykonywanym audytem, przez co rozumie się zachowanie w tajemnicy przedmiotu prac, wszelkich materiałów, treści rozmów i informacji oraz dokumentów, w tym w szczególności zachowanie w tajemnicy danych osobowych, do których uzyskał dostęp w związku z wykonywaniem niniejszego zamówienia.</w:t>
      </w:r>
      <w:r>
        <w:t xml:space="preserve"> </w:t>
      </w:r>
    </w:p>
    <w:p w:rsidR="00652AB5" w:rsidRDefault="000E3C88">
      <w:pPr>
        <w:spacing w:after="18" w:line="259" w:lineRule="auto"/>
        <w:ind w:left="360" w:firstLine="0"/>
        <w:jc w:val="left"/>
      </w:pPr>
      <w:r>
        <w:t xml:space="preserve"> </w:t>
      </w:r>
    </w:p>
    <w:p w:rsidR="00E67456" w:rsidRDefault="000E3C88" w:rsidP="00C95028">
      <w:pPr>
        <w:spacing w:after="18" w:line="259" w:lineRule="auto"/>
        <w:ind w:left="50" w:firstLine="0"/>
        <w:jc w:val="center"/>
        <w:rPr>
          <w:b/>
        </w:rPr>
      </w:pPr>
      <w:r w:rsidRPr="00C95028">
        <w:rPr>
          <w:b/>
        </w:rPr>
        <w:t xml:space="preserve"> § 5   </w:t>
      </w:r>
    </w:p>
    <w:p w:rsidR="00652AB5" w:rsidRDefault="000E3C88" w:rsidP="00C95028">
      <w:pPr>
        <w:spacing w:after="18" w:line="259" w:lineRule="auto"/>
        <w:ind w:left="50" w:firstLine="0"/>
        <w:jc w:val="center"/>
        <w:rPr>
          <w:b/>
        </w:rPr>
      </w:pPr>
      <w:r w:rsidRPr="00C95028">
        <w:rPr>
          <w:b/>
        </w:rPr>
        <w:t xml:space="preserve">Koordynatorzy Projektu </w:t>
      </w:r>
    </w:p>
    <w:p w:rsidR="00C95028" w:rsidRPr="00C95028" w:rsidRDefault="00C95028" w:rsidP="00C95028">
      <w:pPr>
        <w:spacing w:after="18" w:line="259" w:lineRule="auto"/>
        <w:ind w:left="50" w:firstLine="0"/>
        <w:jc w:val="center"/>
        <w:rPr>
          <w:b/>
        </w:rPr>
      </w:pPr>
    </w:p>
    <w:p w:rsidR="00652AB5" w:rsidRDefault="000E3C88">
      <w:pPr>
        <w:numPr>
          <w:ilvl w:val="0"/>
          <w:numId w:val="12"/>
        </w:numPr>
        <w:spacing w:after="54" w:line="264" w:lineRule="auto"/>
        <w:ind w:right="48" w:hanging="427"/>
      </w:pPr>
      <w:r>
        <w:t>Wykonawca ustanawia</w:t>
      </w:r>
      <w:r>
        <w:rPr>
          <w:i/>
        </w:rPr>
        <w:t xml:space="preserve"> </w:t>
      </w:r>
      <w:r>
        <w:t>osoby</w:t>
      </w:r>
      <w:r>
        <w:rPr>
          <w:i/>
        </w:rPr>
        <w:t xml:space="preserve"> (posiadającą wymagane uprawnienia i doświadczenie określone w Zaproszeniu do składania ofert)</w:t>
      </w:r>
      <w:r>
        <w:t>, które będą ze strony Wykonawcy wykonywały audyt w osobie</w:t>
      </w:r>
      <w:r>
        <w:rPr>
          <w:vertAlign w:val="superscript"/>
        </w:rPr>
        <w:footnoteReference w:id="4"/>
      </w:r>
      <w:r>
        <w:t xml:space="preserve">:  </w:t>
      </w:r>
    </w:p>
    <w:p w:rsidR="00EA4C40" w:rsidRDefault="000E3C88">
      <w:pPr>
        <w:numPr>
          <w:ilvl w:val="1"/>
          <w:numId w:val="12"/>
        </w:numPr>
        <w:ind w:right="1497" w:hanging="360"/>
      </w:pPr>
      <w:r>
        <w:t xml:space="preserve">……………….. – audytor do spraw </w:t>
      </w:r>
      <w:r w:rsidR="00EA4C40">
        <w:t xml:space="preserve">weryfikacji administracyjnej; </w:t>
      </w:r>
    </w:p>
    <w:p w:rsidR="00652AB5" w:rsidRDefault="000E3C88">
      <w:pPr>
        <w:numPr>
          <w:ilvl w:val="1"/>
          <w:numId w:val="12"/>
        </w:numPr>
        <w:ind w:right="1497" w:hanging="360"/>
      </w:pPr>
      <w:r>
        <w:t xml:space="preserve">……………….. – audytor do spraw weryfikacji zamówień publicznych. </w:t>
      </w:r>
    </w:p>
    <w:p w:rsidR="00652AB5" w:rsidRDefault="000E3C88">
      <w:pPr>
        <w:numPr>
          <w:ilvl w:val="0"/>
          <w:numId w:val="12"/>
        </w:numPr>
        <w:ind w:right="48" w:hanging="427"/>
      </w:pPr>
      <w:r>
        <w:t xml:space="preserve">Zamawiający ustanowił Zespół projektowy w zakresie prawidłowej realizacji projektu w osobach: </w:t>
      </w:r>
    </w:p>
    <w:p w:rsidR="00652AB5" w:rsidRDefault="00A65AED">
      <w:pPr>
        <w:numPr>
          <w:ilvl w:val="1"/>
          <w:numId w:val="12"/>
        </w:numPr>
        <w:ind w:right="1497" w:hanging="360"/>
      </w:pPr>
      <w:r>
        <w:t>Pan Bartłomiej Świtała – koordynator</w:t>
      </w:r>
      <w:r w:rsidR="000E3C88">
        <w:t xml:space="preserve"> projektu; </w:t>
      </w:r>
    </w:p>
    <w:p w:rsidR="00A65AED" w:rsidRDefault="000E3C88">
      <w:pPr>
        <w:numPr>
          <w:ilvl w:val="1"/>
          <w:numId w:val="12"/>
        </w:numPr>
        <w:spacing w:after="1" w:line="276" w:lineRule="auto"/>
        <w:ind w:right="1497" w:hanging="360"/>
      </w:pPr>
      <w:r>
        <w:t xml:space="preserve">Pani </w:t>
      </w:r>
      <w:r w:rsidR="00A65AED">
        <w:t>Magdalena Bosak – kierownik</w:t>
      </w:r>
      <w:r>
        <w:t xml:space="preserve"> projektu; </w:t>
      </w:r>
    </w:p>
    <w:p w:rsidR="00652AB5" w:rsidRDefault="000E3C88" w:rsidP="00A65AED">
      <w:pPr>
        <w:spacing w:after="1" w:line="276" w:lineRule="auto"/>
        <w:ind w:left="348" w:right="1497" w:firstLine="0"/>
      </w:pPr>
      <w:r>
        <w:t>3)</w:t>
      </w:r>
      <w:r w:rsidR="00A65AED">
        <w:t xml:space="preserve"> </w:t>
      </w:r>
      <w:r>
        <w:rPr>
          <w:rFonts w:ascii="Arial" w:eastAsia="Arial" w:hAnsi="Arial" w:cs="Arial"/>
        </w:rPr>
        <w:t xml:space="preserve"> </w:t>
      </w:r>
      <w:r w:rsidR="00A65AED">
        <w:t>Pani Beata Blicharz – specjalista ds. finansowych;</w:t>
      </w:r>
    </w:p>
    <w:p w:rsidR="00652AB5" w:rsidRDefault="000E3C88">
      <w:pPr>
        <w:numPr>
          <w:ilvl w:val="0"/>
          <w:numId w:val="12"/>
        </w:numPr>
        <w:ind w:right="48" w:hanging="427"/>
      </w:pPr>
      <w:r>
        <w:t xml:space="preserve">Jeżeli warunki umowy wyraźnie o tym nie stanowią, Członkowie Zespołu projektowego nie mają prawa zwolnienia Wykonawcy z obowiązków określonych w niniejszej umowie i nie ma prawa dokonywania zmian umowy.  </w:t>
      </w:r>
    </w:p>
    <w:p w:rsidR="00652AB5" w:rsidRDefault="000E3C88">
      <w:pPr>
        <w:numPr>
          <w:ilvl w:val="0"/>
          <w:numId w:val="12"/>
        </w:numPr>
        <w:ind w:right="48" w:hanging="427"/>
      </w:pPr>
      <w:r>
        <w:t xml:space="preserve">Kierownik Zespołu projektowego  oraz inne osoby wyznaczone przez Zamawiającego  są uprawnieni do kontroli realizacji zobowiązań Wykonawcy wynikających z umowy i systematycznego monitorowania przebiegu realizacji prac oraz niezwłocznego informowania Zamawiającego o zaistniałych nieprawidłowościach. </w:t>
      </w:r>
    </w:p>
    <w:p w:rsidR="00652AB5" w:rsidRDefault="000E3C88">
      <w:pPr>
        <w:numPr>
          <w:ilvl w:val="0"/>
          <w:numId w:val="12"/>
        </w:numPr>
        <w:spacing w:after="4"/>
        <w:ind w:right="48" w:hanging="427"/>
      </w:pPr>
      <w:r>
        <w:lastRenderedPageBreak/>
        <w:t xml:space="preserve">Wykonawca zobowiązany jest do współpracy z Zespołem projektowym w pełnym zakresie.   </w:t>
      </w:r>
    </w:p>
    <w:p w:rsidR="00652AB5" w:rsidRDefault="000E3C88" w:rsidP="00265805">
      <w:pPr>
        <w:spacing w:after="12" w:line="265" w:lineRule="auto"/>
        <w:ind w:left="0" w:right="81" w:firstLine="0"/>
        <w:jc w:val="center"/>
      </w:pPr>
      <w:r>
        <w:rPr>
          <w:b/>
        </w:rPr>
        <w:t>§ 6</w:t>
      </w:r>
    </w:p>
    <w:p w:rsidR="00652AB5" w:rsidRDefault="000E3C88">
      <w:pPr>
        <w:spacing w:after="18" w:line="259" w:lineRule="auto"/>
        <w:ind w:left="0" w:firstLine="0"/>
        <w:jc w:val="center"/>
      </w:pPr>
      <w:r>
        <w:rPr>
          <w:b/>
        </w:rPr>
        <w:t xml:space="preserve"> </w:t>
      </w:r>
    </w:p>
    <w:p w:rsidR="00652AB5" w:rsidRDefault="000E3C88">
      <w:pPr>
        <w:pStyle w:val="Nagwek1"/>
        <w:spacing w:after="42"/>
        <w:ind w:left="38" w:right="86"/>
      </w:pPr>
      <w:r>
        <w:t xml:space="preserve">Obowiązki Zamawiającego </w:t>
      </w:r>
    </w:p>
    <w:p w:rsidR="00652AB5" w:rsidRDefault="000E3C88">
      <w:pPr>
        <w:numPr>
          <w:ilvl w:val="0"/>
          <w:numId w:val="13"/>
        </w:numPr>
        <w:ind w:right="48" w:hanging="360"/>
      </w:pPr>
      <w:r>
        <w:t xml:space="preserve">Do obowiązków Zamawiającego należy: </w:t>
      </w:r>
    </w:p>
    <w:p w:rsidR="00652AB5" w:rsidRDefault="000E3C88">
      <w:pPr>
        <w:numPr>
          <w:ilvl w:val="1"/>
          <w:numId w:val="13"/>
        </w:numPr>
        <w:ind w:right="48" w:hanging="283"/>
      </w:pPr>
      <w:r>
        <w:t xml:space="preserve">współpraca z Wykonawcą; </w:t>
      </w:r>
    </w:p>
    <w:p w:rsidR="00652AB5" w:rsidRDefault="000E3C88">
      <w:pPr>
        <w:numPr>
          <w:ilvl w:val="1"/>
          <w:numId w:val="13"/>
        </w:numPr>
        <w:ind w:right="48" w:hanging="283"/>
      </w:pPr>
      <w:r>
        <w:t xml:space="preserve">terminowe </w:t>
      </w:r>
      <w:r>
        <w:tab/>
        <w:t xml:space="preserve">przekazywanie </w:t>
      </w:r>
      <w:r>
        <w:tab/>
        <w:t xml:space="preserve">wszelkich </w:t>
      </w:r>
      <w:r>
        <w:tab/>
        <w:t xml:space="preserve">wymaganych </w:t>
      </w:r>
      <w:r>
        <w:tab/>
        <w:t xml:space="preserve">dokumentów do przeprowadzenia audytu; </w:t>
      </w:r>
    </w:p>
    <w:p w:rsidR="00652AB5" w:rsidRDefault="000E3C88">
      <w:pPr>
        <w:numPr>
          <w:ilvl w:val="1"/>
          <w:numId w:val="13"/>
        </w:numPr>
        <w:ind w:right="48" w:hanging="283"/>
      </w:pPr>
      <w:r>
        <w:t xml:space="preserve">udzielanie odpowiedzi i wyjaśnień na zadana pytania. </w:t>
      </w:r>
    </w:p>
    <w:p w:rsidR="00652AB5" w:rsidRDefault="000E3C88">
      <w:pPr>
        <w:numPr>
          <w:ilvl w:val="0"/>
          <w:numId w:val="13"/>
        </w:numPr>
        <w:spacing w:after="4"/>
        <w:ind w:right="48" w:hanging="360"/>
      </w:pPr>
      <w:r>
        <w:t xml:space="preserve">W trakcie realizacji zamówienia Zamawiający uprawniony jest do wykonywania czynności kontrolnych wobec Wykonawcy w zakresie realizacji przedmiotu zamówienia. </w:t>
      </w:r>
    </w:p>
    <w:p w:rsidR="00652AB5" w:rsidRDefault="000E3C88">
      <w:pPr>
        <w:spacing w:after="19" w:line="259" w:lineRule="auto"/>
        <w:ind w:left="283" w:firstLine="0"/>
        <w:jc w:val="left"/>
      </w:pPr>
      <w:r>
        <w:t xml:space="preserve"> </w:t>
      </w:r>
    </w:p>
    <w:p w:rsidR="00E67456" w:rsidRDefault="000E3C88">
      <w:pPr>
        <w:pStyle w:val="Nagwek1"/>
        <w:spacing w:after="42"/>
        <w:ind w:left="38" w:right="86"/>
      </w:pPr>
      <w:r>
        <w:t xml:space="preserve">§ 7 </w:t>
      </w:r>
    </w:p>
    <w:p w:rsidR="00652AB5" w:rsidRDefault="000E3C88">
      <w:pPr>
        <w:pStyle w:val="Nagwek1"/>
        <w:spacing w:after="42"/>
        <w:ind w:left="38" w:right="86"/>
      </w:pPr>
      <w:r>
        <w:t xml:space="preserve">Uwarunkowania wynagrodzenia </w:t>
      </w:r>
    </w:p>
    <w:p w:rsidR="00652AB5" w:rsidRDefault="000E3C88">
      <w:pPr>
        <w:numPr>
          <w:ilvl w:val="0"/>
          <w:numId w:val="14"/>
        </w:numPr>
        <w:ind w:right="48" w:hanging="427"/>
      </w:pPr>
      <w:r>
        <w:t xml:space="preserve">Wykonawca oświadcza, że: </w:t>
      </w:r>
    </w:p>
    <w:p w:rsidR="00652AB5" w:rsidRDefault="000E3C88">
      <w:pPr>
        <w:numPr>
          <w:ilvl w:val="1"/>
          <w:numId w:val="14"/>
        </w:numPr>
        <w:ind w:right="48" w:hanging="293"/>
      </w:pPr>
      <w:r>
        <w:t xml:space="preserve">szczegółowo przeanalizował opis przedmiotu zamówienia w Zaproszeniu do składania ofert oraz uzyskał przed złożeniem oferty potrzebne informacje dotyczące zakresu zamówienia i warunków realizacji prac; </w:t>
      </w:r>
    </w:p>
    <w:p w:rsidR="00652AB5" w:rsidRDefault="00B65F00" w:rsidP="00B65F00">
      <w:pPr>
        <w:numPr>
          <w:ilvl w:val="1"/>
          <w:numId w:val="14"/>
        </w:numPr>
        <w:ind w:right="48" w:hanging="293"/>
        <w:jc w:val="left"/>
      </w:pPr>
      <w:r>
        <w:t xml:space="preserve">przed </w:t>
      </w:r>
      <w:r>
        <w:tab/>
        <w:t xml:space="preserve">złożeniem </w:t>
      </w:r>
      <w:r w:rsidR="000E3C88">
        <w:t>ofe</w:t>
      </w:r>
      <w:r>
        <w:t xml:space="preserve">rty upewnił się co do jej </w:t>
      </w:r>
      <w:r w:rsidR="000E3C88">
        <w:t xml:space="preserve">prawidłowości  i kompletności oraz stawek i cen podanych w ofercie. </w:t>
      </w:r>
    </w:p>
    <w:p w:rsidR="00652AB5" w:rsidRDefault="000E3C88">
      <w:pPr>
        <w:numPr>
          <w:ilvl w:val="0"/>
          <w:numId w:val="14"/>
        </w:numPr>
        <w:spacing w:after="4"/>
        <w:ind w:right="48" w:hanging="427"/>
      </w:pPr>
      <w:r>
        <w:t xml:space="preserve">Cena oferowana przez Wykonawcę obejmuje kompleksowe wykonanie przedmiotu zamówienia zgodnie z wytycznymi programu PL-BY-UA 2014-2020. </w:t>
      </w:r>
    </w:p>
    <w:p w:rsidR="00F347B1" w:rsidRPr="00F347B1" w:rsidRDefault="00F347B1" w:rsidP="00F347B1">
      <w:pPr>
        <w:numPr>
          <w:ilvl w:val="0"/>
          <w:numId w:val="14"/>
        </w:numPr>
        <w:spacing w:after="4"/>
        <w:ind w:right="48" w:hanging="427"/>
      </w:pPr>
      <w:r w:rsidRPr="00F347B1">
        <w:rPr>
          <w:rFonts w:cstheme="minorHAnsi"/>
        </w:rPr>
        <w:t>Zamawiający na podstawie art. 4 ustawy z dnia 9 listopada 2018 r. o elektronicznym fakturowaniu w zamówieniach publicznych zobowiązany jest do odbierania od wykonawcy ustrukturyzowanych faktur elektronicznych związanych z realizacją zamówień publicznych.</w:t>
      </w:r>
    </w:p>
    <w:p w:rsidR="00F347B1" w:rsidRPr="00F347B1" w:rsidRDefault="00F347B1" w:rsidP="00F347B1">
      <w:pPr>
        <w:numPr>
          <w:ilvl w:val="0"/>
          <w:numId w:val="14"/>
        </w:numPr>
        <w:spacing w:after="4"/>
        <w:ind w:right="48" w:hanging="427"/>
      </w:pPr>
      <w:r w:rsidRPr="00F347B1">
        <w:rPr>
          <w:rFonts w:cstheme="minorHAnsi"/>
        </w:rPr>
        <w:t xml:space="preserve">Faktury za realizacje przedmiotu umowy Wykonawca może składać  na zasadach oraz  warunkach określonych w ustawie, o której mowa w ust. 4. konto gminy znajdujące się na platformie </w:t>
      </w:r>
      <w:hyperlink r:id="rId8" w:history="1">
        <w:r w:rsidRPr="00F347B1">
          <w:rPr>
            <w:rStyle w:val="Hipercze"/>
            <w:rFonts w:cstheme="minorHAnsi"/>
            <w:bCs/>
            <w:color w:val="auto"/>
          </w:rPr>
          <w:t xml:space="preserve">Broker </w:t>
        </w:r>
        <w:proofErr w:type="spellStart"/>
        <w:r w:rsidRPr="00F347B1">
          <w:rPr>
            <w:rStyle w:val="Hipercze"/>
            <w:rFonts w:cstheme="minorHAnsi"/>
            <w:bCs/>
            <w:color w:val="auto"/>
          </w:rPr>
          <w:t>PEFexpert</w:t>
        </w:r>
        <w:proofErr w:type="spellEnd"/>
      </w:hyperlink>
    </w:p>
    <w:p w:rsidR="00F347B1" w:rsidRPr="00F347B1" w:rsidRDefault="00F347B1" w:rsidP="00F347B1"/>
    <w:p w:rsidR="00F347B1" w:rsidRPr="00F347B1" w:rsidRDefault="00F347B1" w:rsidP="00F347B1"/>
    <w:p w:rsidR="00E67456" w:rsidRDefault="000E3C88">
      <w:pPr>
        <w:pStyle w:val="Nagwek1"/>
        <w:spacing w:after="42"/>
        <w:ind w:left="38" w:right="86"/>
      </w:pPr>
      <w:r>
        <w:t xml:space="preserve">§ 8 </w:t>
      </w:r>
    </w:p>
    <w:p w:rsidR="00652AB5" w:rsidRDefault="000E3C88">
      <w:pPr>
        <w:pStyle w:val="Nagwek1"/>
        <w:spacing w:after="42"/>
        <w:ind w:left="38" w:right="86"/>
      </w:pPr>
      <w:r>
        <w:t xml:space="preserve">Wysokość wynagrodzenia </w:t>
      </w:r>
    </w:p>
    <w:p w:rsidR="00652AB5" w:rsidRDefault="000E3C88">
      <w:pPr>
        <w:numPr>
          <w:ilvl w:val="0"/>
          <w:numId w:val="15"/>
        </w:numPr>
        <w:ind w:right="48" w:hanging="427"/>
      </w:pPr>
      <w:r>
        <w:t xml:space="preserve">Wynagrodzenie za wykonanie przedmiotu Umowy strony ustaliły na podstawie ceny z oferty Wykonawcy. Jest to wynagrodzenie ryczałtowe za kompleksowe wykonanie przedmiotu zamówienia.  </w:t>
      </w:r>
    </w:p>
    <w:p w:rsidR="00E67456" w:rsidRPr="00E67456" w:rsidRDefault="000E3C88">
      <w:pPr>
        <w:numPr>
          <w:ilvl w:val="0"/>
          <w:numId w:val="15"/>
        </w:numPr>
        <w:spacing w:after="5"/>
        <w:ind w:right="48" w:hanging="427"/>
      </w:pPr>
      <w:r>
        <w:t xml:space="preserve">Ustalone w tej formie i niezmienne wynagrodzenie Wykonawcy przedmiotu zamówienia  </w:t>
      </w:r>
      <w:r w:rsidR="00E67456">
        <w:t xml:space="preserve">wraz z </w:t>
      </w:r>
      <w:r w:rsidR="00E67456">
        <w:t>weryfikacj</w:t>
      </w:r>
      <w:r w:rsidR="00E67456">
        <w:t>ą</w:t>
      </w:r>
      <w:r w:rsidR="00E67456">
        <w:t xml:space="preserve"> i zatwierdzenia wydatków zawartych w raporcie końcowym oraz oceny ex-</w:t>
      </w:r>
      <w:proofErr w:type="spellStart"/>
      <w:r w:rsidR="00E67456">
        <w:t>ante</w:t>
      </w:r>
      <w:proofErr w:type="spellEnd"/>
      <w:r w:rsidR="00E67456">
        <w:t xml:space="preserve"> zamówień publicznych przeprowadzonych przed datą sporządzenia raportu</w:t>
      </w:r>
      <w:r w:rsidR="00E67456">
        <w:t xml:space="preserve"> </w:t>
      </w:r>
      <w:r>
        <w:t>wyraża się łączną  kwotą</w:t>
      </w:r>
      <w:r w:rsidR="00EA4C40">
        <w:t xml:space="preserve"> ryczałtową</w:t>
      </w:r>
      <w:r>
        <w:t xml:space="preserve">: </w:t>
      </w:r>
      <w:r>
        <w:rPr>
          <w:b/>
        </w:rPr>
        <w:t xml:space="preserve"> </w:t>
      </w:r>
    </w:p>
    <w:p w:rsidR="00E67456" w:rsidRDefault="000E3C88" w:rsidP="00E67456">
      <w:pPr>
        <w:spacing w:after="5"/>
        <w:ind w:left="427" w:right="48" w:firstLine="0"/>
      </w:pPr>
      <w:r>
        <w:lastRenderedPageBreak/>
        <w:t xml:space="preserve">Brutto: ………………….. zł.;  </w:t>
      </w:r>
    </w:p>
    <w:p w:rsidR="00E67456" w:rsidRDefault="000E3C88" w:rsidP="00E67456">
      <w:pPr>
        <w:spacing w:after="5"/>
        <w:ind w:left="427" w:right="48" w:firstLine="0"/>
      </w:pPr>
      <w:r>
        <w:t xml:space="preserve">słownie zł.: …………………………………/100  </w:t>
      </w:r>
    </w:p>
    <w:p w:rsidR="00E67456" w:rsidRDefault="000E3C88" w:rsidP="00E67456">
      <w:pPr>
        <w:spacing w:after="5"/>
        <w:ind w:left="427" w:right="48" w:firstLine="0"/>
      </w:pPr>
      <w:r>
        <w:t>w tym VAT: ………</w:t>
      </w:r>
      <w:r w:rsidR="00E67456">
        <w:t>…</w:t>
      </w:r>
      <w:r>
        <w:t>… zł.;</w:t>
      </w:r>
    </w:p>
    <w:p w:rsidR="00E67456" w:rsidRDefault="000E3C88" w:rsidP="00E67456">
      <w:pPr>
        <w:spacing w:after="5"/>
        <w:ind w:left="427" w:right="48" w:firstLine="0"/>
      </w:pPr>
      <w:r>
        <w:t xml:space="preserve"> słownie zł.: ……………………………… /100 </w:t>
      </w:r>
    </w:p>
    <w:p w:rsidR="00652AB5" w:rsidRDefault="000E3C88" w:rsidP="00E67456">
      <w:pPr>
        <w:spacing w:after="5"/>
        <w:ind w:left="427" w:right="48" w:firstLine="0"/>
      </w:pPr>
      <w:r>
        <w:t>Netto: …………………</w:t>
      </w:r>
      <w:r w:rsidR="00E67456">
        <w:t>…</w:t>
      </w:r>
      <w:r>
        <w:t xml:space="preserve">. zł. </w:t>
      </w:r>
    </w:p>
    <w:p w:rsidR="00E67456" w:rsidRDefault="000E3C88">
      <w:pPr>
        <w:ind w:left="437" w:right="4467"/>
      </w:pPr>
      <w:r>
        <w:t xml:space="preserve">słownie zł.: ………………………………../100 </w:t>
      </w:r>
    </w:p>
    <w:p w:rsidR="00652AB5" w:rsidRDefault="000E3C88">
      <w:pPr>
        <w:numPr>
          <w:ilvl w:val="0"/>
          <w:numId w:val="15"/>
        </w:numPr>
        <w:ind w:right="48" w:hanging="427"/>
      </w:pPr>
      <w:r>
        <w:t>Wykonawca nie może zbywać ani przenosić na rzecz osób trzecich praw  i</w:t>
      </w:r>
      <w:r w:rsidR="00E67456">
        <w:t> </w:t>
      </w:r>
      <w:r>
        <w:t>wierzytelności powstałych w związku z realizacją niniejszej umowy bez zgody Zamawiającego</w:t>
      </w:r>
      <w:r>
        <w:rPr>
          <w:b/>
        </w:rPr>
        <w:t xml:space="preserve">. </w:t>
      </w:r>
    </w:p>
    <w:p w:rsidR="00652AB5" w:rsidRDefault="000E3C88">
      <w:pPr>
        <w:numPr>
          <w:ilvl w:val="0"/>
          <w:numId w:val="15"/>
        </w:numPr>
        <w:spacing w:after="4"/>
        <w:ind w:right="48" w:hanging="427"/>
      </w:pPr>
      <w:r>
        <w:t xml:space="preserve">Wykonawca zapoznał się szczegółowo z zakresem rzeczowym prac i zobowiązuje się wykonać je w całości za umówioną cenę. </w:t>
      </w:r>
    </w:p>
    <w:p w:rsidR="00652AB5" w:rsidRDefault="000E3C88">
      <w:pPr>
        <w:spacing w:after="18" w:line="259" w:lineRule="auto"/>
        <w:ind w:left="0" w:firstLine="0"/>
        <w:jc w:val="center"/>
      </w:pPr>
      <w:r>
        <w:rPr>
          <w:b/>
        </w:rPr>
        <w:t xml:space="preserve"> </w:t>
      </w:r>
    </w:p>
    <w:p w:rsidR="00E67456" w:rsidRDefault="000E3C88">
      <w:pPr>
        <w:pStyle w:val="Nagwek1"/>
        <w:spacing w:after="45"/>
        <w:ind w:left="38" w:right="81"/>
      </w:pPr>
      <w:r>
        <w:t xml:space="preserve">§ 9  </w:t>
      </w:r>
    </w:p>
    <w:p w:rsidR="00652AB5" w:rsidRDefault="000E3C88">
      <w:pPr>
        <w:pStyle w:val="Nagwek1"/>
        <w:spacing w:after="45"/>
        <w:ind w:left="38" w:right="81"/>
      </w:pPr>
      <w:r>
        <w:t xml:space="preserve">Płatności </w:t>
      </w:r>
    </w:p>
    <w:p w:rsidR="00652AB5" w:rsidRDefault="000E3C88">
      <w:pPr>
        <w:numPr>
          <w:ilvl w:val="0"/>
          <w:numId w:val="16"/>
        </w:numPr>
        <w:spacing w:after="43"/>
        <w:ind w:right="48" w:hanging="427"/>
      </w:pPr>
      <w:r>
        <w:t>Strony postanawiają, że rozliczenie za wykonan</w:t>
      </w:r>
      <w:r w:rsidR="008702AE">
        <w:t xml:space="preserve">ie </w:t>
      </w:r>
      <w:r w:rsidR="004109F0">
        <w:t xml:space="preserve">przedmiotu </w:t>
      </w:r>
      <w:r w:rsidR="008702AE" w:rsidRPr="00FE17B9">
        <w:t>umowy</w:t>
      </w:r>
      <w:r w:rsidR="00FE17B9">
        <w:t xml:space="preserve"> odbędzie się </w:t>
      </w:r>
      <w:r w:rsidR="008702AE">
        <w:t>fakturą całościową</w:t>
      </w:r>
      <w:r w:rsidR="00FE17B9">
        <w:t xml:space="preserve">. </w:t>
      </w:r>
      <w:r>
        <w:rPr>
          <w:rFonts w:ascii="Calibri" w:eastAsia="Calibri" w:hAnsi="Calibri" w:cs="Calibri"/>
        </w:rPr>
        <w:t>Za</w:t>
      </w:r>
      <w:r w:rsidR="008702AE">
        <w:rPr>
          <w:rFonts w:ascii="Calibri" w:eastAsia="Calibri" w:hAnsi="Calibri" w:cs="Calibri"/>
        </w:rPr>
        <w:t>mawiający przewiduje dokonanie</w:t>
      </w:r>
      <w:r>
        <w:rPr>
          <w:rFonts w:ascii="Calibri" w:eastAsia="Calibri" w:hAnsi="Calibri" w:cs="Calibri"/>
        </w:rPr>
        <w:t xml:space="preserve"> płatności po zatwierdzeniu raport</w:t>
      </w:r>
      <w:r w:rsidR="00FE17B9">
        <w:rPr>
          <w:rFonts w:ascii="Calibri" w:eastAsia="Calibri" w:hAnsi="Calibri" w:cs="Calibri"/>
        </w:rPr>
        <w:t>u końcowego</w:t>
      </w:r>
      <w:r w:rsidR="003D5BD1">
        <w:rPr>
          <w:rFonts w:ascii="Calibri" w:eastAsia="Calibri" w:hAnsi="Calibri" w:cs="Calibri"/>
        </w:rPr>
        <w:t xml:space="preserve"> przez </w:t>
      </w:r>
      <w:r>
        <w:rPr>
          <w:rFonts w:ascii="Calibri" w:eastAsia="Calibri" w:hAnsi="Calibri" w:cs="Calibri"/>
        </w:rPr>
        <w:t xml:space="preserve">Instytucję Zarządzającą. </w:t>
      </w:r>
    </w:p>
    <w:p w:rsidR="00652AB5" w:rsidRDefault="000E3C88">
      <w:pPr>
        <w:numPr>
          <w:ilvl w:val="0"/>
          <w:numId w:val="16"/>
        </w:numPr>
        <w:ind w:right="48" w:hanging="427"/>
      </w:pPr>
      <w:r>
        <w:t xml:space="preserve">Płatność nastąpi na podstawie </w:t>
      </w:r>
      <w:r>
        <w:rPr>
          <w:b/>
        </w:rPr>
        <w:t>faktury w terminie 30 dni kalendarzowych</w:t>
      </w:r>
      <w:r>
        <w:t xml:space="preserve">, licząc od daty doręczenia jej Zamawiającemu </w:t>
      </w:r>
      <w:r>
        <w:rPr>
          <w:i/>
        </w:rPr>
        <w:t>(tj. od daty wpływu na dziennik podawczy)</w:t>
      </w:r>
      <w:r>
        <w:t xml:space="preserve"> przelewem na konto bankowe Wykonawcy wskazane na fakturze. </w:t>
      </w:r>
    </w:p>
    <w:p w:rsidR="00F347B1" w:rsidRPr="00F347B1" w:rsidRDefault="00BF368C" w:rsidP="00F347B1">
      <w:pPr>
        <w:pStyle w:val="Akapitzlist"/>
        <w:widowControl w:val="0"/>
        <w:numPr>
          <w:ilvl w:val="0"/>
          <w:numId w:val="26"/>
        </w:numPr>
        <w:autoSpaceDE w:val="0"/>
        <w:autoSpaceDN w:val="0"/>
        <w:adjustRightInd w:val="0"/>
        <w:spacing w:after="0" w:line="276" w:lineRule="auto"/>
        <w:ind w:left="851"/>
        <w:rPr>
          <w:rFonts w:cs="†¯øw≥¸"/>
        </w:rPr>
      </w:pPr>
      <w:r>
        <w:rPr>
          <w:rFonts w:cs="†¯øw≥¸"/>
        </w:rPr>
        <w:t>W</w:t>
      </w:r>
      <w:r w:rsidR="00F347B1" w:rsidRPr="00F347B1">
        <w:rPr>
          <w:rFonts w:cs="†¯øw≥¸"/>
        </w:rPr>
        <w:t>skazany przez wykonawcę rachunek bankowy musi być rachunkiem umożliwiającym płatność w ramach mechanizmu podzielonej płatności przewidzianej w przepisach ustawy o podatku od towarów i usług</w:t>
      </w:r>
      <w:r>
        <w:rPr>
          <w:rFonts w:cs="†¯øw≥¸"/>
        </w:rPr>
        <w:t>.</w:t>
      </w:r>
    </w:p>
    <w:p w:rsidR="00F347B1" w:rsidRDefault="00BF368C" w:rsidP="00F347B1">
      <w:pPr>
        <w:pStyle w:val="Akapitzlist"/>
        <w:widowControl w:val="0"/>
        <w:numPr>
          <w:ilvl w:val="0"/>
          <w:numId w:val="26"/>
        </w:numPr>
        <w:autoSpaceDE w:val="0"/>
        <w:autoSpaceDN w:val="0"/>
        <w:adjustRightInd w:val="0"/>
        <w:spacing w:after="0" w:line="276" w:lineRule="auto"/>
        <w:ind w:left="851"/>
        <w:rPr>
          <w:rFonts w:cs="†¯øw≥¸"/>
        </w:rPr>
      </w:pPr>
      <w:r>
        <w:rPr>
          <w:rFonts w:cs="†¯øw≥¸"/>
        </w:rPr>
        <w:t>R</w:t>
      </w:r>
      <w:r w:rsidR="00F347B1" w:rsidRPr="00F347B1">
        <w:rPr>
          <w:rFonts w:cs="†¯øw≥¸"/>
        </w:rPr>
        <w:t>achunek powinien znajdować się w elektronicznym wykazie podmiotów prowadzonym od 1 września 2019 r. przez Szefa Krajowej Administracji Skarbowej tzw. „Biała Lista podatników</w:t>
      </w:r>
      <w:r>
        <w:rPr>
          <w:rFonts w:cs="†¯øw≥¸"/>
        </w:rPr>
        <w:t>”.</w:t>
      </w:r>
    </w:p>
    <w:p w:rsidR="00F347B1" w:rsidRPr="00BF368C" w:rsidRDefault="00BF368C" w:rsidP="00BF368C">
      <w:pPr>
        <w:pStyle w:val="Akapitzlist"/>
        <w:widowControl w:val="0"/>
        <w:numPr>
          <w:ilvl w:val="0"/>
          <w:numId w:val="26"/>
        </w:numPr>
        <w:autoSpaceDE w:val="0"/>
        <w:autoSpaceDN w:val="0"/>
        <w:adjustRightInd w:val="0"/>
        <w:spacing w:after="0" w:line="276" w:lineRule="auto"/>
        <w:ind w:left="851"/>
        <w:rPr>
          <w:rFonts w:cs="†¯øw≥¸"/>
        </w:rPr>
      </w:pPr>
      <w:r>
        <w:rPr>
          <w:rFonts w:cs="†¯øw≥¸"/>
        </w:rPr>
        <w:t xml:space="preserve">W </w:t>
      </w:r>
      <w:r w:rsidR="00F347B1" w:rsidRPr="00BF368C">
        <w:rPr>
          <w:rFonts w:cs="†¯øw≥¸"/>
        </w:rPr>
        <w:t>przypadku gdy rachunek bankowy Wykonawcy nie spełnia warunków określonych powyżej, opóźnienie w dokonaniu płatności w terminie określonym w niniejszej umowie, powstałe wskutek braku możliwości realizacji płatności wynagrodzenia z zachowaniem mechanizmu podzielonej płatności bądź dokonania płatności na rachunek objęty wykazem, nie stanowi dla wykonawcy podstawy do żądania od Zamawiającego jakichkolwiek odsetek, odszkodowań lub innych roszczeń z tytułu dokonania nieterminowej płatności.</w:t>
      </w:r>
    </w:p>
    <w:p w:rsidR="00652AB5" w:rsidRDefault="000E3C88">
      <w:pPr>
        <w:numPr>
          <w:ilvl w:val="0"/>
          <w:numId w:val="16"/>
        </w:numPr>
        <w:ind w:right="48" w:hanging="427"/>
      </w:pPr>
      <w:r>
        <w:t xml:space="preserve">Wartość faktur zostanie pomniejszona o wysokość kar umownych ustaloną  w oparciu o postanowienia § 11 umowy. </w:t>
      </w:r>
    </w:p>
    <w:p w:rsidR="00652AB5" w:rsidRDefault="000E3C88">
      <w:pPr>
        <w:numPr>
          <w:ilvl w:val="0"/>
          <w:numId w:val="16"/>
        </w:numPr>
        <w:ind w:right="48" w:hanging="427"/>
      </w:pPr>
      <w:r>
        <w:t xml:space="preserve">Do faktur wystawionych przez Wykonawcę załączone będzie zestawienie należności dla wszystkich podwykonawców lub dalszych podwykonawców z oświadczeniem podwykonawców o dokonaniu płatności. </w:t>
      </w:r>
    </w:p>
    <w:p w:rsidR="00652AB5" w:rsidRDefault="000E3C88">
      <w:pPr>
        <w:numPr>
          <w:ilvl w:val="0"/>
          <w:numId w:val="16"/>
        </w:numPr>
        <w:ind w:right="48" w:hanging="427"/>
      </w:pPr>
      <w:r>
        <w:t xml:space="preserve">Termin, o których mowa w ust. 2 rozpoczną swój bieg w przypadku łącznego wystąpienia następujących przesłanek: </w:t>
      </w:r>
    </w:p>
    <w:p w:rsidR="00652AB5" w:rsidRDefault="000E3C88" w:rsidP="005F1E07">
      <w:pPr>
        <w:numPr>
          <w:ilvl w:val="1"/>
          <w:numId w:val="16"/>
        </w:numPr>
        <w:spacing w:after="4"/>
        <w:ind w:right="48" w:hanging="360"/>
      </w:pPr>
      <w:r>
        <w:t xml:space="preserve">przedłożenie Zamawiającemu oświadczeń wszystkich podwykonawców lub dalszych podwykonawców, względem których Zamawiający wraz z Wykonawcą ponosi solidarną odpowiedzialność, że wszelkie wzajemne zobowiązania </w:t>
      </w:r>
      <w:r>
        <w:lastRenderedPageBreak/>
        <w:t xml:space="preserve">finansowe związane z pracami stanowiącymi przedmiot umów </w:t>
      </w:r>
      <w:r w:rsidR="005F1E07">
        <w:br/>
      </w:r>
      <w:r>
        <w:t xml:space="preserve">o podwykonawstwo, zostały przez Wykonawcę uregulowane; </w:t>
      </w:r>
    </w:p>
    <w:p w:rsidR="00652AB5" w:rsidRDefault="000E3C88">
      <w:pPr>
        <w:numPr>
          <w:ilvl w:val="1"/>
          <w:numId w:val="16"/>
        </w:numPr>
        <w:ind w:right="48" w:hanging="360"/>
      </w:pPr>
      <w:r>
        <w:t xml:space="preserve">przedłożenia Zamawiającemu przez Wykonawcę w formie tabelarycznej zestawienia należności wraz z informacjami o ich spłacie dla wszystkich podwykonawców lub dalszych podwykonawców za wykonane prace stanowiące przedmiot umów o podwykonawstwo. </w:t>
      </w:r>
    </w:p>
    <w:p w:rsidR="00652AB5" w:rsidRDefault="000E3C88">
      <w:pPr>
        <w:numPr>
          <w:ilvl w:val="0"/>
          <w:numId w:val="16"/>
        </w:numPr>
        <w:ind w:right="48" w:hanging="427"/>
      </w:pPr>
      <w:r>
        <w:t xml:space="preserve">Oświadczenia podwykonawców lub dalszych podwykonawców, o których mowa w ust. 5 powinny odpowiadać swoją formą i treścią oświadczeniom, </w:t>
      </w:r>
      <w:r>
        <w:rPr>
          <w:u w:val="single" w:color="000000"/>
        </w:rPr>
        <w:t>stanowiącym</w:t>
      </w:r>
      <w:r>
        <w:t xml:space="preserve"> </w:t>
      </w:r>
      <w:r>
        <w:rPr>
          <w:u w:val="single" w:color="000000"/>
        </w:rPr>
        <w:t xml:space="preserve">odpowiednio załączniki Nr </w:t>
      </w:r>
      <w:r w:rsidR="0010448F">
        <w:rPr>
          <w:u w:val="single" w:color="000000"/>
        </w:rPr>
        <w:t>1</w:t>
      </w:r>
      <w:r>
        <w:rPr>
          <w:u w:val="single" w:color="000000"/>
        </w:rPr>
        <w:t xml:space="preserve"> i </w:t>
      </w:r>
      <w:r w:rsidR="0010448F">
        <w:rPr>
          <w:u w:val="single" w:color="000000"/>
        </w:rPr>
        <w:t>2</w:t>
      </w:r>
      <w:r>
        <w:rPr>
          <w:u w:val="single" w:color="000000"/>
        </w:rPr>
        <w:t xml:space="preserve"> do umowy</w:t>
      </w:r>
      <w:r>
        <w:t xml:space="preserve">. </w:t>
      </w:r>
    </w:p>
    <w:p w:rsidR="00652AB5" w:rsidRDefault="000E3C88">
      <w:pPr>
        <w:numPr>
          <w:ilvl w:val="0"/>
          <w:numId w:val="16"/>
        </w:numPr>
        <w:ind w:right="48" w:hanging="427"/>
      </w:pPr>
      <w:r>
        <w:t xml:space="preserve">Wynagrodzenie należne Wykonawcy zostanie przekazane na jego rachunek bankowy wskazany w fakturze, z zastrzeżeniem ust. 8. </w:t>
      </w:r>
    </w:p>
    <w:p w:rsidR="00652AB5" w:rsidRDefault="000E3C88">
      <w:pPr>
        <w:numPr>
          <w:ilvl w:val="0"/>
          <w:numId w:val="16"/>
        </w:numPr>
        <w:ind w:right="48" w:hanging="427"/>
      </w:pPr>
      <w:r>
        <w:t>Warunkiem przekazania Wykonawcy wynagrodzenia w pełnej kwocie jest przedłożenie Zamawiającemu oświadczeń podwykonawców lub dalszych podwykonawców, o których mowa w ust. 4, o treści wskazanej w ust. 6, w stosunku do których Zamawiający ponosi solidarną odpowiedzialność, że wszelkie należności wobec nich zostały przez Wykonawcę uregulowane, w tym należności zafakturowane, wymagalne po dacie płatności względem Wykonawcy.</w:t>
      </w:r>
      <w:r>
        <w:rPr>
          <w:b/>
        </w:rPr>
        <w:t xml:space="preserve"> </w:t>
      </w:r>
    </w:p>
    <w:p w:rsidR="00652AB5" w:rsidRDefault="000E3C88">
      <w:pPr>
        <w:numPr>
          <w:ilvl w:val="0"/>
          <w:numId w:val="16"/>
        </w:numPr>
        <w:ind w:right="48" w:hanging="427"/>
      </w:pPr>
      <w:r>
        <w:t>Zamawiający dokonuje bezpośredniej zapłaty wymagalnego wynagrodzenia przysługującego podwykonawcy lub dalszemu podwykonawcy, który zawarł zaakceptowaną przez Zamawiającego umowę o podwykonawstwo, której przedmiotem są zlecone usługi  w przypadku uchylenia się od obowiązku zapłaty odpowiednio przez wykonawcę, podwykonawcę lub dalszego podwykonawcę.</w:t>
      </w:r>
      <w:r>
        <w:rPr>
          <w:b/>
        </w:rPr>
        <w:t xml:space="preserve"> </w:t>
      </w:r>
    </w:p>
    <w:p w:rsidR="00652AB5" w:rsidRDefault="000E3C88">
      <w:pPr>
        <w:numPr>
          <w:ilvl w:val="0"/>
          <w:numId w:val="16"/>
        </w:numPr>
        <w:ind w:right="48" w:hanging="427"/>
      </w:pPr>
      <w:r>
        <w:t>Wynagrodzenie, o którym mowa w ust. 9, dotyczy wyłącznie należności powstałych po zaakceptowaniu przez Zamawiającego umowy o podwykonawstwo, której przedmiotem są usługi.</w:t>
      </w:r>
      <w:r>
        <w:rPr>
          <w:b/>
        </w:rPr>
        <w:t xml:space="preserve"> </w:t>
      </w:r>
    </w:p>
    <w:p w:rsidR="00652AB5" w:rsidRDefault="000E3C88">
      <w:pPr>
        <w:numPr>
          <w:ilvl w:val="0"/>
          <w:numId w:val="16"/>
        </w:numPr>
        <w:ind w:right="48" w:hanging="427"/>
      </w:pPr>
      <w:r>
        <w:t>Bezpośrednia zapłata, o której mowa w ust. 9, obejmuje wyłącznie należne wynagrodzenie, bez odsetek, należnych podwykonawcy lub dalszemu podwykonawcy.</w:t>
      </w:r>
      <w:r>
        <w:rPr>
          <w:b/>
        </w:rPr>
        <w:t xml:space="preserve"> </w:t>
      </w:r>
    </w:p>
    <w:p w:rsidR="00652AB5" w:rsidRDefault="000E3C88">
      <w:pPr>
        <w:numPr>
          <w:ilvl w:val="0"/>
          <w:numId w:val="16"/>
        </w:numPr>
        <w:ind w:right="48" w:hanging="427"/>
      </w:pPr>
      <w:r>
        <w:t>Przed dokonaniem bezpośredniej zapłaty Wykonawca zostanie poinformowany przez Zamawiającego w formie pisemnej o:</w:t>
      </w:r>
      <w:r>
        <w:rPr>
          <w:b/>
        </w:rPr>
        <w:t xml:space="preserve"> </w:t>
      </w:r>
    </w:p>
    <w:p w:rsidR="00652AB5" w:rsidRDefault="000E3C88">
      <w:pPr>
        <w:numPr>
          <w:ilvl w:val="1"/>
          <w:numId w:val="16"/>
        </w:numPr>
        <w:ind w:right="48" w:hanging="360"/>
      </w:pPr>
      <w:r>
        <w:t xml:space="preserve">zamiarze dokonania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w:t>
      </w:r>
    </w:p>
    <w:p w:rsidR="00652AB5" w:rsidRDefault="000E3C88">
      <w:pPr>
        <w:numPr>
          <w:ilvl w:val="1"/>
          <w:numId w:val="16"/>
        </w:numPr>
        <w:ind w:right="48" w:hanging="360"/>
      </w:pPr>
      <w:r>
        <w:t xml:space="preserve">możliwości zgłoszenia przez Wykonawcę, w terminie 7 dni od dnia otrzymania informacji, o której mowa w pkt 1, pisemnych uwag dotyczących zasadności bezpośredniej zapłaty wynagrodzenia podwykonawcy lub dalszemu podwykonawcy, o których mowa w ust. 9. </w:t>
      </w:r>
    </w:p>
    <w:p w:rsidR="00652AB5" w:rsidRDefault="000E3C88">
      <w:pPr>
        <w:numPr>
          <w:ilvl w:val="0"/>
          <w:numId w:val="16"/>
        </w:numPr>
        <w:ind w:right="48" w:hanging="427"/>
      </w:pPr>
      <w:r>
        <w:t xml:space="preserve">W przypadku zgłoszenia przez Wykonawcę uwag, o których mowa w ust. 12 pkt 2, w terminie 7 dni od dnia otrzymania informacji, o której mowa w ust. 12 pkt 1 i 2, Zamawiający może: </w:t>
      </w:r>
    </w:p>
    <w:p w:rsidR="00652AB5" w:rsidRDefault="000E3C88">
      <w:pPr>
        <w:numPr>
          <w:ilvl w:val="1"/>
          <w:numId w:val="16"/>
        </w:numPr>
        <w:ind w:right="48" w:hanging="360"/>
      </w:pPr>
      <w:r>
        <w:lastRenderedPageBreak/>
        <w:t xml:space="preserve">nie dokonać bezpośredniej zapłaty wynagrodzenia podwykonawcy lub dalszemu podwykonawcy, jeżeli Wykonawca wykaże niezasadność takiej zapłaty, albo </w:t>
      </w:r>
    </w:p>
    <w:p w:rsidR="00652AB5" w:rsidRDefault="000E3C88">
      <w:pPr>
        <w:numPr>
          <w:ilvl w:val="1"/>
          <w:numId w:val="16"/>
        </w:numPr>
        <w:ind w:right="48" w:hanging="360"/>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52AB5" w:rsidRDefault="000E3C88">
      <w:pPr>
        <w:numPr>
          <w:ilvl w:val="1"/>
          <w:numId w:val="16"/>
        </w:numPr>
        <w:ind w:right="48" w:hanging="360"/>
      </w:pPr>
      <w:r>
        <w:t xml:space="preserve">dokonać bezpośredniej zapłaty wynagrodzenia podwykonawcy lub dalszemu podwykonawcy, jeżeli podwykonawca lub dalszy podwykonawca wykaże zasadność takiej zapłaty. </w:t>
      </w:r>
    </w:p>
    <w:p w:rsidR="00652AB5" w:rsidRDefault="000E3C88">
      <w:pPr>
        <w:numPr>
          <w:ilvl w:val="0"/>
          <w:numId w:val="16"/>
        </w:numPr>
        <w:ind w:right="48" w:hanging="427"/>
      </w:pPr>
      <w:r>
        <w:t xml:space="preserve">W przypadku dokonania bezpośredniej zapłaty podwykonawcy lub dalszemu podwykonawcy, o której mowa w ust. 11 Zamawiający potrąci kwotę wypłaconego podwykonawcy lub dalszemu podwykonawcy wynagrodzenia z wynagrodzenia należnego Wykonawcy. </w:t>
      </w:r>
    </w:p>
    <w:p w:rsidR="00652AB5" w:rsidRDefault="000E3C88">
      <w:pPr>
        <w:numPr>
          <w:ilvl w:val="0"/>
          <w:numId w:val="16"/>
        </w:numPr>
        <w:ind w:right="48" w:hanging="427"/>
      </w:pPr>
      <w:r>
        <w:t xml:space="preserve">Termin zapłaty wynagrodzenia podwykonawcy lub dalszemu podwykonawcy,  o której mowa w ust. 13 pkt 3, wynosi 21 dni od upływu terminu, o którym mowa  w ust. 12 pkt 2. </w:t>
      </w:r>
    </w:p>
    <w:p w:rsidR="00652AB5" w:rsidRDefault="000E3C88">
      <w:pPr>
        <w:numPr>
          <w:ilvl w:val="0"/>
          <w:numId w:val="16"/>
        </w:numPr>
        <w:spacing w:after="43" w:line="267" w:lineRule="auto"/>
        <w:ind w:right="48" w:hanging="427"/>
      </w:pPr>
      <w:r>
        <w:rPr>
          <w:b/>
        </w:rPr>
        <w:t>Wszystkie faktury wystawiane przez Wykonawcę w ramach realizacji niniejszej umowy winny zawierać następujące dane:</w:t>
      </w:r>
      <w:r>
        <w:t xml:space="preserve"> </w:t>
      </w:r>
    </w:p>
    <w:p w:rsidR="00652AB5" w:rsidRDefault="000E3C88">
      <w:pPr>
        <w:numPr>
          <w:ilvl w:val="1"/>
          <w:numId w:val="16"/>
        </w:numPr>
        <w:spacing w:after="43" w:line="267" w:lineRule="auto"/>
        <w:ind w:right="48" w:hanging="360"/>
      </w:pPr>
      <w:r>
        <w:rPr>
          <w:b/>
        </w:rPr>
        <w:t xml:space="preserve">Gmina Księżpol, Urząd Gminy ul. Biłgorajska 12; 23-415 Księżpol                           NIP: 918 199 58 23; </w:t>
      </w:r>
    </w:p>
    <w:p w:rsidR="00652AB5" w:rsidRDefault="000E3C88">
      <w:pPr>
        <w:numPr>
          <w:ilvl w:val="1"/>
          <w:numId w:val="16"/>
        </w:numPr>
        <w:spacing w:after="43" w:line="267" w:lineRule="auto"/>
        <w:ind w:right="48" w:hanging="360"/>
      </w:pPr>
      <w:r>
        <w:rPr>
          <w:b/>
        </w:rPr>
        <w:t xml:space="preserve">Nabywca Gmina Księżpol ul. Biłgorajska 12; 23-415 Księżpol NIP: 918 199 58 23 Odbiorca Urząd Gminy ul. Biłgorajska 12; 23-415 Księżpol) </w:t>
      </w:r>
    </w:p>
    <w:p w:rsidR="00652AB5" w:rsidRDefault="005E2A64" w:rsidP="005E2A64">
      <w:pPr>
        <w:numPr>
          <w:ilvl w:val="0"/>
          <w:numId w:val="16"/>
        </w:numPr>
        <w:spacing w:after="28" w:line="276" w:lineRule="auto"/>
        <w:ind w:right="48" w:hanging="427"/>
        <w:jc w:val="left"/>
      </w:pPr>
      <w:r>
        <w:t xml:space="preserve">Zamawiający zastrzega </w:t>
      </w:r>
      <w:r w:rsidR="000E3C88">
        <w:t xml:space="preserve">sobie </w:t>
      </w:r>
      <w:r w:rsidR="000E3C88">
        <w:tab/>
        <w:t>pra</w:t>
      </w:r>
      <w:r>
        <w:t xml:space="preserve">wo zakwestionowania </w:t>
      </w:r>
      <w:r>
        <w:tab/>
        <w:t xml:space="preserve">dowolnej części </w:t>
      </w:r>
      <w:r w:rsidR="000E3C88">
        <w:t xml:space="preserve">zafakturowanej kwoty w przypadku stwierdzenia, że jest ona niewłaściwa lub wymaga dodatkowego sprawdzenia. </w:t>
      </w:r>
    </w:p>
    <w:p w:rsidR="00652AB5" w:rsidRDefault="000E3C88">
      <w:pPr>
        <w:numPr>
          <w:ilvl w:val="0"/>
          <w:numId w:val="16"/>
        </w:numPr>
        <w:ind w:right="48" w:hanging="427"/>
      </w:pPr>
      <w:r>
        <w:t xml:space="preserve">W przypadku, o którym mowa w ust. 17, Zamawiający dokona zwrotu faktury bez jej zaksięgowania i zapłaty Wykonawcy, żądając jednocześnie dodatkowych wyjaśnień lub zmiany faktury. </w:t>
      </w:r>
    </w:p>
    <w:p w:rsidR="00652AB5" w:rsidRDefault="000E3C88">
      <w:pPr>
        <w:numPr>
          <w:ilvl w:val="0"/>
          <w:numId w:val="16"/>
        </w:numPr>
        <w:spacing w:after="29" w:line="276" w:lineRule="auto"/>
        <w:ind w:right="48" w:hanging="427"/>
      </w:pPr>
      <w:r>
        <w:t xml:space="preserve">Termin płatności faktury, o której mowa w ust. 2 i 5, w sytuacji opisanej w ust. 17, będzie liczony od dnia otrzymania wymaganych wyjaśnień lub prawidłowo wystawionej faktury. </w:t>
      </w:r>
    </w:p>
    <w:p w:rsidR="00652AB5" w:rsidRDefault="000E3C88">
      <w:pPr>
        <w:numPr>
          <w:ilvl w:val="0"/>
          <w:numId w:val="16"/>
        </w:numPr>
        <w:ind w:right="48" w:hanging="427"/>
      </w:pPr>
      <w:r>
        <w:t xml:space="preserve">W przypadku osób fizycznych nieprowadzących działalności gospodarczej koszt realizacji zadania podlega: </w:t>
      </w:r>
    </w:p>
    <w:p w:rsidR="00652AB5" w:rsidRDefault="000E3C88">
      <w:pPr>
        <w:numPr>
          <w:ilvl w:val="2"/>
          <w:numId w:val="17"/>
        </w:numPr>
        <w:ind w:right="48" w:hanging="360"/>
      </w:pPr>
      <w:r>
        <w:t xml:space="preserve">opodatkowaniu podatkiem dochodowym; </w:t>
      </w:r>
    </w:p>
    <w:p w:rsidR="00652AB5" w:rsidRDefault="000E3C88">
      <w:pPr>
        <w:numPr>
          <w:ilvl w:val="2"/>
          <w:numId w:val="17"/>
        </w:numPr>
        <w:ind w:right="48" w:hanging="360"/>
      </w:pPr>
      <w:r>
        <w:t xml:space="preserve">obowiązkowemu ubezpieczeniu społecznemu; </w:t>
      </w:r>
    </w:p>
    <w:p w:rsidR="00652AB5" w:rsidRDefault="000E3C88">
      <w:pPr>
        <w:numPr>
          <w:ilvl w:val="2"/>
          <w:numId w:val="17"/>
        </w:numPr>
        <w:ind w:right="48" w:hanging="360"/>
      </w:pPr>
      <w:r>
        <w:t xml:space="preserve">obowiązkowi ubezpieczenia zdrowotnemu; </w:t>
      </w:r>
    </w:p>
    <w:p w:rsidR="00652AB5" w:rsidRDefault="000E3C88">
      <w:pPr>
        <w:numPr>
          <w:ilvl w:val="2"/>
          <w:numId w:val="17"/>
        </w:numPr>
        <w:spacing w:after="4"/>
        <w:ind w:right="48" w:hanging="360"/>
      </w:pPr>
      <w:r>
        <w:t xml:space="preserve">osoby dodatkowo zobowiązane są do przedłożenia wymaganych prawem wykazów. </w:t>
      </w:r>
    </w:p>
    <w:p w:rsidR="00652AB5" w:rsidRDefault="000E3C88">
      <w:pPr>
        <w:spacing w:after="48" w:line="259" w:lineRule="auto"/>
        <w:ind w:left="1147" w:firstLine="0"/>
        <w:jc w:val="left"/>
      </w:pPr>
      <w:r>
        <w:t xml:space="preserve"> </w:t>
      </w:r>
    </w:p>
    <w:p w:rsidR="00652AB5" w:rsidRDefault="000E3C88">
      <w:pPr>
        <w:numPr>
          <w:ilvl w:val="0"/>
          <w:numId w:val="16"/>
        </w:numPr>
        <w:spacing w:after="7"/>
        <w:ind w:right="48" w:hanging="427"/>
      </w:pPr>
      <w:r>
        <w:t xml:space="preserve">Za datę zapłaty przyjmuje się datę obciążenia rachunku Zamawiającego. </w:t>
      </w:r>
    </w:p>
    <w:p w:rsidR="00EA4C40" w:rsidRDefault="000E3C88" w:rsidP="00EA4C40">
      <w:pPr>
        <w:spacing w:after="18" w:line="259" w:lineRule="auto"/>
        <w:ind w:left="0" w:firstLine="0"/>
        <w:jc w:val="left"/>
      </w:pPr>
      <w:r>
        <w:t xml:space="preserve"> </w:t>
      </w:r>
    </w:p>
    <w:p w:rsidR="00EA4C40" w:rsidRDefault="00EA4C40" w:rsidP="00EA4C40">
      <w:pPr>
        <w:spacing w:after="18" w:line="259" w:lineRule="auto"/>
        <w:ind w:left="0" w:firstLine="0"/>
        <w:jc w:val="left"/>
      </w:pPr>
    </w:p>
    <w:p w:rsidR="00EA4C40" w:rsidRDefault="00EA4C40" w:rsidP="00EA4C40">
      <w:pPr>
        <w:spacing w:after="18" w:line="259" w:lineRule="auto"/>
        <w:ind w:left="0" w:firstLine="0"/>
        <w:jc w:val="left"/>
      </w:pPr>
    </w:p>
    <w:p w:rsidR="00652AB5" w:rsidRDefault="000E3C88" w:rsidP="00EA4C40">
      <w:pPr>
        <w:spacing w:after="18" w:line="259" w:lineRule="auto"/>
        <w:ind w:left="0" w:firstLine="0"/>
        <w:jc w:val="left"/>
      </w:pPr>
      <w:r>
        <w:rPr>
          <w:b/>
        </w:rPr>
        <w:t xml:space="preserve"> </w:t>
      </w:r>
    </w:p>
    <w:p w:rsidR="00652AB5" w:rsidRDefault="000E3C88">
      <w:pPr>
        <w:spacing w:after="10" w:line="267" w:lineRule="auto"/>
        <w:ind w:left="4311"/>
        <w:jc w:val="left"/>
      </w:pPr>
      <w:r>
        <w:rPr>
          <w:b/>
        </w:rPr>
        <w:t>§ 10</w:t>
      </w:r>
      <w:r>
        <w:t xml:space="preserve">  </w:t>
      </w:r>
    </w:p>
    <w:p w:rsidR="00652AB5" w:rsidRDefault="000E3C88">
      <w:pPr>
        <w:spacing w:after="43" w:line="267" w:lineRule="auto"/>
        <w:ind w:left="2785"/>
        <w:jc w:val="left"/>
      </w:pPr>
      <w:r>
        <w:rPr>
          <w:b/>
        </w:rPr>
        <w:t xml:space="preserve">Odbiór przedmiotu zamówienia </w:t>
      </w:r>
    </w:p>
    <w:p w:rsidR="00652AB5" w:rsidRDefault="000E3C88">
      <w:pPr>
        <w:numPr>
          <w:ilvl w:val="0"/>
          <w:numId w:val="18"/>
        </w:numPr>
        <w:spacing w:after="43"/>
        <w:ind w:right="48" w:hanging="360"/>
        <w:jc w:val="left"/>
      </w:pPr>
      <w:r>
        <w:rPr>
          <w:rFonts w:ascii="Calibri" w:eastAsia="Calibri" w:hAnsi="Calibri" w:cs="Calibri"/>
        </w:rPr>
        <w:t>Protokół odbioru sporządzony zostanie w terminie 7 dni roboczych od dnia otrzymania przez Zamawiającego informacji o zaakceptowaniu wniosku o płatność, którego częścią był raport z kontroli, sporządzony przez Wykonawcę.</w:t>
      </w:r>
      <w:r>
        <w:t xml:space="preserve"> </w:t>
      </w:r>
    </w:p>
    <w:p w:rsidR="00652AB5" w:rsidRDefault="000E3C88">
      <w:pPr>
        <w:numPr>
          <w:ilvl w:val="0"/>
          <w:numId w:val="18"/>
        </w:numPr>
        <w:spacing w:after="1" w:line="276" w:lineRule="auto"/>
        <w:ind w:right="48" w:hanging="360"/>
        <w:jc w:val="left"/>
      </w:pPr>
      <w:r>
        <w:t xml:space="preserve">W przypadku stwierdzenia wady w przekazanych materiałach Wykonawca zobowiązany jest do usunięcia przedmiotowej wady w wyznaczonym terminie przez Zamawiającego. </w:t>
      </w:r>
    </w:p>
    <w:p w:rsidR="00652AB5" w:rsidRDefault="000E3C88">
      <w:pPr>
        <w:spacing w:after="18" w:line="259" w:lineRule="auto"/>
        <w:ind w:left="427" w:firstLine="0"/>
        <w:jc w:val="left"/>
      </w:pPr>
      <w:r>
        <w:t xml:space="preserve"> </w:t>
      </w:r>
    </w:p>
    <w:p w:rsidR="00E67456" w:rsidRDefault="000E3C88">
      <w:pPr>
        <w:pStyle w:val="Nagwek1"/>
        <w:spacing w:after="40"/>
        <w:ind w:left="38" w:right="83"/>
      </w:pPr>
      <w:r>
        <w:t xml:space="preserve">§ 11 </w:t>
      </w:r>
    </w:p>
    <w:p w:rsidR="00652AB5" w:rsidRDefault="000E3C88">
      <w:pPr>
        <w:pStyle w:val="Nagwek1"/>
        <w:spacing w:after="40"/>
        <w:ind w:left="38" w:right="83"/>
      </w:pPr>
      <w:r>
        <w:t xml:space="preserve">Kary umowne </w:t>
      </w:r>
    </w:p>
    <w:p w:rsidR="00652AB5" w:rsidRDefault="000E3C88">
      <w:pPr>
        <w:numPr>
          <w:ilvl w:val="0"/>
          <w:numId w:val="19"/>
        </w:numPr>
        <w:ind w:right="48" w:hanging="427"/>
      </w:pPr>
      <w:r>
        <w:t xml:space="preserve">Strony postanawiają, że obowiązującą je formę odszkodowania stanowią kary umowne. Kary te będą naliczane w następujących wypadkach i wysokościach: </w:t>
      </w:r>
    </w:p>
    <w:p w:rsidR="00652AB5" w:rsidRDefault="000E3C88">
      <w:pPr>
        <w:numPr>
          <w:ilvl w:val="1"/>
          <w:numId w:val="19"/>
        </w:numPr>
        <w:spacing w:after="43" w:line="267" w:lineRule="auto"/>
        <w:ind w:right="48" w:hanging="360"/>
        <w:jc w:val="left"/>
      </w:pPr>
      <w:r>
        <w:rPr>
          <w:b/>
        </w:rPr>
        <w:t>Wykonawca płaci Zamawiającemu kary umowne</w:t>
      </w:r>
      <w:r>
        <w:t xml:space="preserve">: </w:t>
      </w:r>
    </w:p>
    <w:p w:rsidR="00652AB5" w:rsidRDefault="000E3C88">
      <w:pPr>
        <w:numPr>
          <w:ilvl w:val="2"/>
          <w:numId w:val="19"/>
        </w:numPr>
        <w:ind w:right="48" w:hanging="286"/>
      </w:pPr>
      <w:r>
        <w:t xml:space="preserve">za opóźnienie w wykonaniu  przedmiotu zamówienia w wysokości 0,3 % wynagrodzenia brutto ustalonego w § 8 ust. 2  – liczonej za każdy dzień opóźnienia określony w §2 ; </w:t>
      </w:r>
    </w:p>
    <w:p w:rsidR="00652AB5" w:rsidRDefault="000E3C88">
      <w:pPr>
        <w:numPr>
          <w:ilvl w:val="2"/>
          <w:numId w:val="19"/>
        </w:numPr>
        <w:ind w:right="48" w:hanging="286"/>
      </w:pPr>
      <w:r>
        <w:t xml:space="preserve">za opóźnienie w wykonaniu </w:t>
      </w:r>
      <w:r>
        <w:rPr>
          <w:rFonts w:ascii="Calibri" w:eastAsia="Calibri" w:hAnsi="Calibri" w:cs="Calibri"/>
        </w:rPr>
        <w:t>usługi w zakresie raportu</w:t>
      </w:r>
      <w:r w:rsidR="005E2A64">
        <w:rPr>
          <w:rFonts w:ascii="Calibri" w:eastAsia="Calibri" w:hAnsi="Calibri" w:cs="Calibri"/>
        </w:rPr>
        <w:t xml:space="preserve"> końcowego</w:t>
      </w:r>
      <w:r>
        <w:rPr>
          <w:rFonts w:ascii="Calibri" w:eastAsia="Calibri" w:hAnsi="Calibri" w:cs="Calibri"/>
        </w:rPr>
        <w:t xml:space="preserve"> z kontroli wydatków oraz zamówień publicznych </w:t>
      </w:r>
      <w:r>
        <w:t xml:space="preserve">w wysokości 0,3 % wynagrodzenia brutto ustalonego w § 8 ust. 2 – liczonej za każdy dzień opóźnienia od dnia wskazanego zgodnie z § 4 ust. 12 z uwzględnieniem zapisów § 4ust. 13; </w:t>
      </w:r>
    </w:p>
    <w:p w:rsidR="00652AB5" w:rsidRDefault="000E3C88">
      <w:pPr>
        <w:numPr>
          <w:ilvl w:val="2"/>
          <w:numId w:val="19"/>
        </w:numPr>
        <w:spacing w:after="43"/>
        <w:ind w:right="48" w:hanging="286"/>
      </w:pPr>
      <w:r>
        <w:rPr>
          <w:rFonts w:ascii="Calibri" w:eastAsia="Calibri" w:hAnsi="Calibri" w:cs="Calibri"/>
        </w:rPr>
        <w:t>za niewy</w:t>
      </w:r>
      <w:r w:rsidR="005E2A64">
        <w:rPr>
          <w:rFonts w:ascii="Calibri" w:eastAsia="Calibri" w:hAnsi="Calibri" w:cs="Calibri"/>
        </w:rPr>
        <w:t xml:space="preserve">konania usługi w zakresie </w:t>
      </w:r>
      <w:r>
        <w:rPr>
          <w:rFonts w:ascii="Calibri" w:eastAsia="Calibri" w:hAnsi="Calibri" w:cs="Calibri"/>
        </w:rPr>
        <w:t xml:space="preserve"> raportu</w:t>
      </w:r>
      <w:r w:rsidR="005E2A64">
        <w:rPr>
          <w:rFonts w:ascii="Calibri" w:eastAsia="Calibri" w:hAnsi="Calibri" w:cs="Calibri"/>
        </w:rPr>
        <w:t xml:space="preserve"> końcowego</w:t>
      </w:r>
      <w:r>
        <w:rPr>
          <w:rFonts w:ascii="Calibri" w:eastAsia="Calibri" w:hAnsi="Calibri" w:cs="Calibri"/>
        </w:rPr>
        <w:t xml:space="preserve"> z kontroli wydatków, Wykonawca zapłaci Zamawiającemu karę umowną w wysokości 20% wynagrodzenia cząstkowego brutto, przewidzianego za ten raport;</w:t>
      </w:r>
      <w:r>
        <w:t xml:space="preserve"> </w:t>
      </w:r>
    </w:p>
    <w:p w:rsidR="00652AB5" w:rsidRDefault="000E3C88">
      <w:pPr>
        <w:numPr>
          <w:ilvl w:val="2"/>
          <w:numId w:val="19"/>
        </w:numPr>
        <w:spacing w:after="4"/>
        <w:ind w:right="48" w:hanging="286"/>
      </w:pPr>
      <w:r>
        <w:t xml:space="preserve">za brak udziału Wykonawcy przy sporządzeniu szczegółowego protokołu inwentaryzacji prac w toku według stanu na dzień odstąpienia w wysokości  </w:t>
      </w:r>
    </w:p>
    <w:p w:rsidR="00652AB5" w:rsidRDefault="000E3C88">
      <w:pPr>
        <w:ind w:left="1004" w:right="48"/>
      </w:pPr>
      <w:r>
        <w:t xml:space="preserve">5 % ustalonego w § 8 ust. 2 wynagrodzenia umownego brutto; </w:t>
      </w:r>
    </w:p>
    <w:p w:rsidR="00652AB5" w:rsidRDefault="000E3C88">
      <w:pPr>
        <w:numPr>
          <w:ilvl w:val="2"/>
          <w:numId w:val="19"/>
        </w:numPr>
        <w:ind w:right="48" w:hanging="286"/>
      </w:pPr>
      <w:r>
        <w:t xml:space="preserve">za odstąpienie od umowy z przyczyn leżących po stronie Wykonawcy  w wysokości 10 % ustalonego w § 8 ust. 2 wynagrodzenia umownego brutto; </w:t>
      </w:r>
    </w:p>
    <w:p w:rsidR="00652AB5" w:rsidRDefault="000E3C88">
      <w:pPr>
        <w:numPr>
          <w:ilvl w:val="2"/>
          <w:numId w:val="19"/>
        </w:numPr>
        <w:ind w:right="48" w:hanging="286"/>
      </w:pPr>
      <w:r>
        <w:t xml:space="preserve">za brak zapłaty wynagrodzenia podwykonawcom lub dalszym podwykonawcom w wysokości 1% ustalonego w § 8 ust. 2 wynagrodzenia umownego brutto za każdy stwierdzony przypadek; </w:t>
      </w:r>
    </w:p>
    <w:p w:rsidR="00652AB5" w:rsidRDefault="000E3C88">
      <w:pPr>
        <w:numPr>
          <w:ilvl w:val="2"/>
          <w:numId w:val="19"/>
        </w:numPr>
        <w:ind w:right="48" w:hanging="286"/>
      </w:pPr>
      <w:r>
        <w:t xml:space="preserve">za nieterminową zapłatę wynagrodzenia podwykonawcom lub dalszym podwykonawcom w wysokości 0,5% wynagrodzenia brutto zapłaconego po terminie podwykonawcy, za każdy dzień opóźnienia; </w:t>
      </w:r>
    </w:p>
    <w:p w:rsidR="00652AB5" w:rsidRDefault="000E3C88">
      <w:pPr>
        <w:numPr>
          <w:ilvl w:val="2"/>
          <w:numId w:val="19"/>
        </w:numPr>
        <w:ind w:right="48" w:hanging="286"/>
      </w:pPr>
      <w:r>
        <w:t xml:space="preserve">za nieprzedłożenie do zaakceptowania projektu umowy o podwykonawstwo, w wysokości 1% ustalonego w § 8 ust. 2 wynagrodzenia umownego brutto; </w:t>
      </w:r>
    </w:p>
    <w:p w:rsidR="00652AB5" w:rsidRDefault="000E3C88">
      <w:pPr>
        <w:numPr>
          <w:ilvl w:val="2"/>
          <w:numId w:val="19"/>
        </w:numPr>
        <w:ind w:right="48" w:hanging="286"/>
      </w:pPr>
      <w:r>
        <w:t xml:space="preserve">za nieprzedłożenie poświadczonej za zgodność z oryginałem kopii umowy o podwykonawstwo w wysokości 1% ustalonego w § 8 ust. 2 wynagrodzenia umownego brutto; </w:t>
      </w:r>
    </w:p>
    <w:p w:rsidR="00652AB5" w:rsidRDefault="000E3C88">
      <w:pPr>
        <w:numPr>
          <w:ilvl w:val="2"/>
          <w:numId w:val="19"/>
        </w:numPr>
        <w:ind w:right="48" w:hanging="286"/>
      </w:pPr>
      <w:r>
        <w:lastRenderedPageBreak/>
        <w:t xml:space="preserve">za brak zmiany umowy o podwykonawstwo w zakresie terminu zapłaty  w wysokości 0,3% ustalonego w § 8 ust. 2 wynagrodzenia umownego brutto; </w:t>
      </w:r>
    </w:p>
    <w:p w:rsidR="00652AB5" w:rsidRDefault="000E3C88">
      <w:pPr>
        <w:numPr>
          <w:ilvl w:val="2"/>
          <w:numId w:val="19"/>
        </w:numPr>
        <w:ind w:right="48" w:hanging="286"/>
      </w:pPr>
      <w:r>
        <w:t xml:space="preserve">za brak usunięcia wady przedstawionych dokumentów w wyznaczonym terminie przez Zamawiającego w wysokości 0,5% ustalonego w § 8 ust. 2 wynagrodzenia umownego brutto za każdy dzień opóźnienia. </w:t>
      </w:r>
    </w:p>
    <w:p w:rsidR="00652AB5" w:rsidRDefault="000E3C88">
      <w:pPr>
        <w:numPr>
          <w:ilvl w:val="1"/>
          <w:numId w:val="19"/>
        </w:numPr>
        <w:ind w:right="48" w:hanging="360"/>
        <w:jc w:val="left"/>
      </w:pPr>
      <w:r>
        <w:rPr>
          <w:b/>
        </w:rPr>
        <w:t>Zamawiający zapłaci Wykonawcy karę umowną z tytułu odstąpienia od umowy z przyczyn zawinionych przez Zamawiającego</w:t>
      </w:r>
      <w:r>
        <w:rPr>
          <w:b/>
          <w:color w:val="00B050"/>
        </w:rPr>
        <w:t xml:space="preserve"> </w:t>
      </w:r>
      <w:r>
        <w:t>– w wysokości 10 % ustalonego w § 8 ust. 2 wynagrodzenia umownego. Kara nie przysługuje, jeżeli odstąpienie od Umowy nastąpi z przyczyn, o których mowa w art. 145 ustawy Prawo zamówień publicznych.</w:t>
      </w:r>
      <w:r>
        <w:rPr>
          <w:color w:val="FF0000"/>
        </w:rPr>
        <w:t xml:space="preserve"> </w:t>
      </w:r>
    </w:p>
    <w:p w:rsidR="00652AB5" w:rsidRDefault="000E3C88">
      <w:pPr>
        <w:numPr>
          <w:ilvl w:val="0"/>
          <w:numId w:val="19"/>
        </w:numPr>
        <w:ind w:right="48" w:hanging="427"/>
      </w:pPr>
      <w:r>
        <w:t xml:space="preserve">Zamawiający ma możliwość kumulowania kar umownych do 35% wartości brutto ustalonego w § 8 ust. 2 wynagrodzenia umownego brutto.  </w:t>
      </w:r>
    </w:p>
    <w:p w:rsidR="00652AB5" w:rsidRDefault="000E3C88">
      <w:pPr>
        <w:numPr>
          <w:ilvl w:val="0"/>
          <w:numId w:val="19"/>
        </w:numPr>
        <w:ind w:right="48" w:hanging="427"/>
      </w:pPr>
      <w:r>
        <w:t xml:space="preserve">Strony zastrzegają sobie prawo do odszkodowania uzupełniającego, przenoszącego wysokość kar umownych do wysokości rzeczywiście poniesionej szkody.  </w:t>
      </w:r>
    </w:p>
    <w:p w:rsidR="00652AB5" w:rsidRDefault="000E3C88">
      <w:pPr>
        <w:numPr>
          <w:ilvl w:val="0"/>
          <w:numId w:val="19"/>
        </w:numPr>
        <w:spacing w:after="4"/>
        <w:ind w:right="48" w:hanging="427"/>
      </w:pPr>
      <w:r>
        <w:t xml:space="preserve">Wykonawca oświadcza niniejszym, że wyraża zgodę na potrącanie przez Zamawiającego wierzytelności z tytułu kar umownych z wynagrodzenia Wykonawcy. </w:t>
      </w:r>
    </w:p>
    <w:p w:rsidR="00652AB5" w:rsidRDefault="000E3C88">
      <w:pPr>
        <w:spacing w:after="18" w:line="259" w:lineRule="auto"/>
        <w:ind w:left="0" w:firstLine="0"/>
        <w:jc w:val="center"/>
      </w:pPr>
      <w:r>
        <w:rPr>
          <w:b/>
        </w:rPr>
        <w:t xml:space="preserve"> </w:t>
      </w:r>
    </w:p>
    <w:p w:rsidR="00E67456" w:rsidRDefault="000E3C88">
      <w:pPr>
        <w:pStyle w:val="Nagwek1"/>
        <w:spacing w:after="40"/>
        <w:ind w:left="38" w:right="83"/>
      </w:pPr>
      <w:r>
        <w:t xml:space="preserve">§ 12  </w:t>
      </w:r>
    </w:p>
    <w:p w:rsidR="00652AB5" w:rsidRDefault="000E3C88">
      <w:pPr>
        <w:pStyle w:val="Nagwek1"/>
        <w:spacing w:after="40"/>
        <w:ind w:left="38" w:right="83"/>
      </w:pPr>
      <w:r>
        <w:t xml:space="preserve">Zmiany umowy </w:t>
      </w:r>
    </w:p>
    <w:p w:rsidR="00BC72B1" w:rsidRDefault="000E3C88" w:rsidP="00BC72B1">
      <w:pPr>
        <w:numPr>
          <w:ilvl w:val="0"/>
          <w:numId w:val="20"/>
        </w:numPr>
        <w:spacing w:after="28" w:line="276" w:lineRule="auto"/>
        <w:ind w:right="48" w:hanging="566"/>
      </w:pPr>
      <w: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rsidR="00652AB5" w:rsidRDefault="000E3C88" w:rsidP="00BC72B1">
      <w:pPr>
        <w:numPr>
          <w:ilvl w:val="0"/>
          <w:numId w:val="20"/>
        </w:numPr>
        <w:spacing w:after="28" w:line="276" w:lineRule="auto"/>
        <w:ind w:right="48" w:hanging="566"/>
      </w:pPr>
      <w:r>
        <w:t xml:space="preserve">Zamawiający przewiduje również zmiany umowy w następujących przypadkach: </w:t>
      </w:r>
    </w:p>
    <w:p w:rsidR="00652AB5" w:rsidRDefault="000E3C88">
      <w:pPr>
        <w:numPr>
          <w:ilvl w:val="1"/>
          <w:numId w:val="20"/>
        </w:numPr>
        <w:ind w:right="48" w:hanging="360"/>
      </w:pPr>
      <w:r>
        <w:t xml:space="preserve">zmian umowy w zakresie terminu przewidzianego na zakończenie przedmiotu umowy: </w:t>
      </w:r>
    </w:p>
    <w:p w:rsidR="00652AB5" w:rsidRDefault="000E3C88">
      <w:pPr>
        <w:numPr>
          <w:ilvl w:val="2"/>
          <w:numId w:val="20"/>
        </w:numPr>
        <w:ind w:right="48" w:hanging="360"/>
      </w:pPr>
      <w:r>
        <w:t xml:space="preserve">związana z wydłużeniem terminu realizacji projektu  </w:t>
      </w:r>
    </w:p>
    <w:p w:rsidR="00652AB5" w:rsidRDefault="000E3C88">
      <w:pPr>
        <w:numPr>
          <w:ilvl w:val="2"/>
          <w:numId w:val="20"/>
        </w:numPr>
        <w:ind w:right="48" w:hanging="360"/>
      </w:pPr>
      <w:r>
        <w:t xml:space="preserve">związana z przedłużeniem terminu w zakresie zatwierdzenia raportu końcowego projektu; </w:t>
      </w:r>
    </w:p>
    <w:p w:rsidR="00652AB5" w:rsidRDefault="000E3C88">
      <w:pPr>
        <w:numPr>
          <w:ilvl w:val="2"/>
          <w:numId w:val="20"/>
        </w:numPr>
        <w:ind w:right="48" w:hanging="360"/>
      </w:pPr>
      <w:r>
        <w:t xml:space="preserve">wystąpienia siły wyższej, to znaczy niezależnego od stron losowego zdarzenia zewnętrznego, które było niemożliwe do przewidzenia w momencie zawarcia umowy i któremu nie można było zapobiec mimo dochowania należytej staranności, a uniemożliwiającej wykonanie robót w określonym pierwotnie terminie - okres działania siły wyższej oraz potrzebny do usunięcia skutków tego działania; </w:t>
      </w:r>
    </w:p>
    <w:p w:rsidR="00652AB5" w:rsidRDefault="000E3C88">
      <w:pPr>
        <w:numPr>
          <w:ilvl w:val="1"/>
          <w:numId w:val="20"/>
        </w:numPr>
        <w:ind w:right="48" w:hanging="360"/>
      </w:pPr>
      <w:r>
        <w:t xml:space="preserve">konieczności zmniejszenia zakresu przedmiotu umowy, gdy jego wykonanie w pierwotnym zakresie nie leży w interesie publicznym o okres proporcjonalny do zmniejszenia zakresu; </w:t>
      </w:r>
    </w:p>
    <w:p w:rsidR="00652AB5" w:rsidRDefault="000E3C88">
      <w:pPr>
        <w:numPr>
          <w:ilvl w:val="1"/>
          <w:numId w:val="20"/>
        </w:numPr>
        <w:ind w:right="48" w:hanging="360"/>
      </w:pPr>
      <w:r>
        <w:t xml:space="preserve">zmiana przedmiotu zamówienia w wyniku wprowadzenia zmian przez Instytucję Zarządzającą projektem w zakresie wytycznych, zasad, lub innych dokumentów programowych dotyczących </w:t>
      </w:r>
      <w:r>
        <w:rPr>
          <w:rFonts w:ascii="Calibri" w:eastAsia="Calibri" w:hAnsi="Calibri" w:cs="Calibri"/>
        </w:rPr>
        <w:t xml:space="preserve">realizacji projektów w ramach Programu Współpracy </w:t>
      </w:r>
      <w:r>
        <w:rPr>
          <w:rFonts w:ascii="Calibri" w:eastAsia="Calibri" w:hAnsi="Calibri" w:cs="Calibri"/>
        </w:rPr>
        <w:lastRenderedPageBreak/>
        <w:t>Transgranicznej Polska-Białoruś-Ukraina 2014-2020 w zakresie wynikającym z wprowadzonych zmian;</w:t>
      </w:r>
      <w:r>
        <w:t xml:space="preserve"> </w:t>
      </w:r>
    </w:p>
    <w:p w:rsidR="00652AB5" w:rsidRDefault="000E3C88">
      <w:pPr>
        <w:numPr>
          <w:ilvl w:val="1"/>
          <w:numId w:val="20"/>
        </w:numPr>
        <w:ind w:right="48" w:hanging="360"/>
      </w:pPr>
      <w:r>
        <w:t xml:space="preserve">zmiana wysokości wynagrodzenia związana ze zmianą przedmiotu zamówienia; </w:t>
      </w:r>
    </w:p>
    <w:p w:rsidR="00652AB5" w:rsidRDefault="000E3C88">
      <w:pPr>
        <w:numPr>
          <w:ilvl w:val="1"/>
          <w:numId w:val="20"/>
        </w:numPr>
        <w:ind w:right="48" w:hanging="360"/>
      </w:pPr>
      <w:r>
        <w:t xml:space="preserve">zmiana osób, przy pomocy których Wykonawca i Zamawiający realizuje przedmiot umowy; </w:t>
      </w:r>
    </w:p>
    <w:p w:rsidR="00652AB5" w:rsidRDefault="000E3C88">
      <w:pPr>
        <w:numPr>
          <w:ilvl w:val="1"/>
          <w:numId w:val="20"/>
        </w:numPr>
        <w:ind w:right="48" w:hanging="360"/>
      </w:pPr>
      <w:r>
        <w:t xml:space="preserve">zmiana obowiązującej stawki VAT; </w:t>
      </w:r>
    </w:p>
    <w:p w:rsidR="00652AB5" w:rsidRDefault="000E3C88">
      <w:pPr>
        <w:numPr>
          <w:ilvl w:val="1"/>
          <w:numId w:val="20"/>
        </w:numPr>
        <w:ind w:right="48" w:hanging="360"/>
      </w:pPr>
      <w:r>
        <w:t xml:space="preserve">rezygnacja przez Zamawiającego z realizacji części Przedmiotu Umowy; </w:t>
      </w:r>
    </w:p>
    <w:p w:rsidR="00652AB5" w:rsidRDefault="000E3C88">
      <w:pPr>
        <w:numPr>
          <w:ilvl w:val="1"/>
          <w:numId w:val="20"/>
        </w:numPr>
        <w:ind w:right="48" w:hanging="360"/>
      </w:pPr>
      <w:r>
        <w:t xml:space="preserve">zmiana sposobu rozliczenia umowy lub dokonywania płatności na rzecz Wykonawcy; </w:t>
      </w:r>
    </w:p>
    <w:p w:rsidR="00652AB5" w:rsidRDefault="000E3C88">
      <w:pPr>
        <w:numPr>
          <w:ilvl w:val="1"/>
          <w:numId w:val="20"/>
        </w:numPr>
        <w:ind w:right="48" w:hanging="360"/>
      </w:pPr>
      <w:r>
        <w:t xml:space="preserve">zmiana podwykonawcy w trakcie realizacji umowy; </w:t>
      </w:r>
    </w:p>
    <w:p w:rsidR="00652AB5" w:rsidRDefault="000E3C88">
      <w:pPr>
        <w:numPr>
          <w:ilvl w:val="1"/>
          <w:numId w:val="20"/>
        </w:numPr>
        <w:ind w:right="48" w:hanging="360"/>
      </w:pPr>
      <w:r>
        <w:t xml:space="preserve">zmiana zasad płatności. 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 </w:t>
      </w:r>
    </w:p>
    <w:p w:rsidR="00652AB5" w:rsidRDefault="000E3C88">
      <w:pPr>
        <w:numPr>
          <w:ilvl w:val="1"/>
          <w:numId w:val="20"/>
        </w:numPr>
        <w:ind w:right="48" w:hanging="360"/>
      </w:pPr>
      <w:r>
        <w:t xml:space="preserve">zmiana zasad płatności. Zamawiający informuje, że jeżeli Wykonawca wskaże, że Zamawiający nie jest objęty procedurą odwrotnego obciążenia VAT i zastosuje stawkę podatku VAT w ofercie i strony przyjmą w umowie zasadę klasycznego rozliczenia podatku VAT - a zamawiający otrzyma indywidualną interpretację podatkową wskazującą następnie na występowanie procedury odwrotnego obciążenia VAT w stosunkach pomiędzy Zamawiającym a Wykonawcą – Strony dokonają zmiany umowy w ramach której Wykonawca zobowiąże się do wystawiania faktur zgodnie z regułami dotyczącymi procedury odwrotnego obciążenia VAT; </w:t>
      </w:r>
    </w:p>
    <w:p w:rsidR="00652AB5" w:rsidRDefault="000E3C88">
      <w:pPr>
        <w:numPr>
          <w:ilvl w:val="1"/>
          <w:numId w:val="20"/>
        </w:numPr>
        <w:ind w:right="48" w:hanging="360"/>
      </w:pPr>
      <w:r>
        <w:t xml:space="preserve">zmiana danych teleadresowych, danych związanych z obsługą administracyjnoorganizacyjną Umowy (np. zmiana nr rachunku bankowego); </w:t>
      </w:r>
    </w:p>
    <w:p w:rsidR="00652AB5" w:rsidRDefault="000E3C88">
      <w:pPr>
        <w:numPr>
          <w:ilvl w:val="1"/>
          <w:numId w:val="20"/>
        </w:numPr>
        <w:ind w:right="48" w:hanging="360"/>
      </w:pPr>
      <w:r>
        <w:t xml:space="preserve">w przypadku zaistnienia potrzeby dokonania poprawy omyłek rachunkowcy i pisarskich.  </w:t>
      </w:r>
    </w:p>
    <w:p w:rsidR="00652AB5" w:rsidRDefault="000E3C88">
      <w:pPr>
        <w:numPr>
          <w:ilvl w:val="0"/>
          <w:numId w:val="20"/>
        </w:numPr>
        <w:ind w:right="48" w:hanging="566"/>
      </w:pPr>
      <w:r>
        <w:t xml:space="preserve">Wszystkie powyższe postanowienia stanowią katalog zmian, na które Zamawiający może wyrazić zgodę. Nie stanowią jednocześnie zobowiązania do wyrażenia takiej zgody. </w:t>
      </w:r>
      <w:r>
        <w:rPr>
          <w:color w:val="00B050"/>
        </w:rPr>
        <w:t xml:space="preserve"> </w:t>
      </w:r>
    </w:p>
    <w:p w:rsidR="00652AB5" w:rsidRDefault="000E3C88">
      <w:pPr>
        <w:numPr>
          <w:ilvl w:val="0"/>
          <w:numId w:val="20"/>
        </w:numPr>
        <w:spacing w:after="4"/>
        <w:ind w:right="48" w:hanging="566"/>
      </w:pPr>
      <w:r>
        <w:t xml:space="preserve">Strona, która występuje z propozycją zmiany umowy, w oparciu o przedstawiony powyżej katalog zmian umowy zobowiązana jest do sporządzenia i uzasadnienia wniosku o taką zmianę. Wszelkie zmiany umowy dla swej ważności wymagają formy pisemnej w postaci aneksu do umowy. </w:t>
      </w:r>
    </w:p>
    <w:p w:rsidR="00652AB5" w:rsidRDefault="000E3C88">
      <w:pPr>
        <w:spacing w:after="16" w:line="259" w:lineRule="auto"/>
        <w:ind w:left="566" w:firstLine="0"/>
        <w:jc w:val="left"/>
      </w:pPr>
      <w:r>
        <w:t xml:space="preserve"> </w:t>
      </w:r>
    </w:p>
    <w:p w:rsidR="00E67456" w:rsidRDefault="000E3C88">
      <w:pPr>
        <w:pStyle w:val="Nagwek1"/>
        <w:spacing w:after="43"/>
        <w:ind w:left="38" w:right="83"/>
      </w:pPr>
      <w:r>
        <w:lastRenderedPageBreak/>
        <w:t xml:space="preserve">§ 13  </w:t>
      </w:r>
    </w:p>
    <w:p w:rsidR="00652AB5" w:rsidRDefault="000E3C88">
      <w:pPr>
        <w:pStyle w:val="Nagwek1"/>
        <w:spacing w:after="43"/>
        <w:ind w:left="38" w:right="83"/>
      </w:pPr>
      <w:r>
        <w:t xml:space="preserve">Odstąpienie od umowy </w:t>
      </w:r>
    </w:p>
    <w:p w:rsidR="00652AB5" w:rsidRDefault="000E3C88">
      <w:pPr>
        <w:numPr>
          <w:ilvl w:val="0"/>
          <w:numId w:val="21"/>
        </w:numPr>
        <w:ind w:right="48" w:hanging="427"/>
      </w:pPr>
      <w:r>
        <w:t xml:space="preserve">Oprócz wypadków wymienionych w kodeksie cywilnym Stronom przysługuje prawo odstąpienia od umowy w następujących sytuacjach: </w:t>
      </w:r>
    </w:p>
    <w:p w:rsidR="00652AB5" w:rsidRDefault="000E3C88">
      <w:pPr>
        <w:numPr>
          <w:ilvl w:val="1"/>
          <w:numId w:val="21"/>
        </w:numPr>
        <w:ind w:right="48" w:hanging="293"/>
      </w:pPr>
      <w:r>
        <w:t xml:space="preserve">Zamawiającemu przysługuje prawo do odstąpienia od umowy bez zapłaty kar umownych z tytułu odstąpienia z winy Zamawiającego: </w:t>
      </w:r>
    </w:p>
    <w:p w:rsidR="00652AB5" w:rsidRDefault="000E3C88">
      <w:pPr>
        <w:numPr>
          <w:ilvl w:val="2"/>
          <w:numId w:val="21"/>
        </w:numPr>
        <w:ind w:right="48" w:hanging="286"/>
      </w:pPr>
      <w:r>
        <w:t xml:space="preserve">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t>
      </w:r>
    </w:p>
    <w:p w:rsidR="00652AB5" w:rsidRDefault="000E3C88">
      <w:pPr>
        <w:numPr>
          <w:ilvl w:val="2"/>
          <w:numId w:val="21"/>
        </w:numPr>
        <w:ind w:right="48" w:hanging="286"/>
      </w:pPr>
      <w:r>
        <w:t xml:space="preserve">zostanie ogłoszona upadłość lub rozwiązanie firmy Wykonawcy; </w:t>
      </w:r>
    </w:p>
    <w:p w:rsidR="00652AB5" w:rsidRDefault="000E3C88">
      <w:pPr>
        <w:numPr>
          <w:ilvl w:val="2"/>
          <w:numId w:val="21"/>
        </w:numPr>
        <w:ind w:right="48" w:hanging="286"/>
      </w:pPr>
      <w:r>
        <w:t xml:space="preserve">zostanie wydany nakaz zajęcia majątku Wykonawcy; </w:t>
      </w:r>
    </w:p>
    <w:p w:rsidR="00652AB5" w:rsidRDefault="000E3C88">
      <w:pPr>
        <w:numPr>
          <w:ilvl w:val="2"/>
          <w:numId w:val="21"/>
        </w:numPr>
        <w:ind w:right="48" w:hanging="286"/>
      </w:pPr>
      <w:r>
        <w:t xml:space="preserve">Wykonawca nie rozpoczął prac bez uzasadnionych przyczyn oraz nie kontynuuje ich pomimo wezwania Zamawiającego złożonego na piśmie; </w:t>
      </w:r>
    </w:p>
    <w:p w:rsidR="00652AB5" w:rsidRDefault="000E3C88">
      <w:pPr>
        <w:numPr>
          <w:ilvl w:val="2"/>
          <w:numId w:val="21"/>
        </w:numPr>
        <w:ind w:right="48" w:hanging="286"/>
      </w:pPr>
      <w:r>
        <w:t xml:space="preserve">Wykonawca przerwał realizację prac bez uzasadnienia i przerwa ta trwa dłużej niż 7 dni; </w:t>
      </w:r>
    </w:p>
    <w:p w:rsidR="00652AB5" w:rsidRDefault="000E3C88">
      <w:pPr>
        <w:numPr>
          <w:ilvl w:val="2"/>
          <w:numId w:val="21"/>
        </w:numPr>
        <w:ind w:right="48" w:hanging="286"/>
      </w:pPr>
      <w:r>
        <w:t xml:space="preserve">Wykonawca opóźnia się z wykonaniem przedmiotu umowy ponad 14 dni; </w:t>
      </w:r>
    </w:p>
    <w:p w:rsidR="00652AB5" w:rsidRDefault="000E3C88">
      <w:pPr>
        <w:numPr>
          <w:ilvl w:val="2"/>
          <w:numId w:val="21"/>
        </w:numPr>
        <w:ind w:right="48" w:hanging="286"/>
      </w:pPr>
      <w:r>
        <w:t>na wniosek  Instytucji Zarządzającej projektem,</w:t>
      </w:r>
      <w:r>
        <w:rPr>
          <w:rFonts w:ascii="Calibri" w:eastAsia="Calibri" w:hAnsi="Calibri" w:cs="Calibri"/>
        </w:rPr>
        <w:t xml:space="preserve"> Kontrolny Punkt Kontaktowy i  Wspólny Sekretariat Techniczny </w:t>
      </w:r>
      <w:r>
        <w:t xml:space="preserve">  w przypadku cofnięcia aprobaty / usunięcia z listy audytorów; </w:t>
      </w:r>
    </w:p>
    <w:p w:rsidR="00652AB5" w:rsidRDefault="000E3C88">
      <w:pPr>
        <w:numPr>
          <w:ilvl w:val="2"/>
          <w:numId w:val="21"/>
        </w:numPr>
        <w:ind w:right="48" w:hanging="286"/>
      </w:pPr>
      <w:r>
        <w:t>na żądanie zmiany Wykonawcy/audytora przez Instytucję Zarządzającą (IZ),</w:t>
      </w:r>
      <w:r>
        <w:rPr>
          <w:rFonts w:ascii="Calibri" w:eastAsia="Calibri" w:hAnsi="Calibri" w:cs="Calibri"/>
          <w:b/>
        </w:rPr>
        <w:t xml:space="preserve"> </w:t>
      </w:r>
    </w:p>
    <w:p w:rsidR="00652AB5" w:rsidRDefault="000E3C88">
      <w:pPr>
        <w:spacing w:after="39"/>
        <w:ind w:left="994" w:firstLine="0"/>
        <w:jc w:val="left"/>
      </w:pPr>
      <w:r>
        <w:rPr>
          <w:rFonts w:ascii="Calibri" w:eastAsia="Calibri" w:hAnsi="Calibri" w:cs="Calibri"/>
        </w:rPr>
        <w:t>Kontrolny Punkt Kontaktowy (KPK) i Wspólny Sekretariat Techniczny (WST);</w:t>
      </w:r>
      <w:r>
        <w:t xml:space="preserve"> </w:t>
      </w:r>
    </w:p>
    <w:p w:rsidR="00652AB5" w:rsidRDefault="000E3C88">
      <w:pPr>
        <w:numPr>
          <w:ilvl w:val="2"/>
          <w:numId w:val="21"/>
        </w:numPr>
        <w:ind w:right="48" w:hanging="286"/>
      </w:pPr>
      <w:r>
        <w:t xml:space="preserve">w innych przypadkach przewidzianych w umowie. </w:t>
      </w:r>
    </w:p>
    <w:p w:rsidR="00652AB5" w:rsidRDefault="000E3C88">
      <w:pPr>
        <w:numPr>
          <w:ilvl w:val="1"/>
          <w:numId w:val="21"/>
        </w:numPr>
        <w:spacing w:after="48" w:line="259" w:lineRule="auto"/>
        <w:ind w:right="48" w:hanging="293"/>
      </w:pPr>
      <w:r>
        <w:t xml:space="preserve">Wykonawcy przysługuje prawo odstąpienia od umowy w szczególności, jeżeli: </w:t>
      </w:r>
    </w:p>
    <w:p w:rsidR="00652AB5" w:rsidRDefault="000E3C88">
      <w:pPr>
        <w:numPr>
          <w:ilvl w:val="2"/>
          <w:numId w:val="21"/>
        </w:numPr>
        <w:ind w:right="48" w:hanging="286"/>
      </w:pPr>
      <w:r>
        <w:t xml:space="preserve">Zamawiający zawiadomi Wykonawcę, iż wobec zaistnienia uprzednio nieprzewidzianych okoliczności nie będzie mógł spełnić swoich zobowiązań umownych wobec Wykonawcy. </w:t>
      </w:r>
    </w:p>
    <w:p w:rsidR="00652AB5" w:rsidRDefault="000E3C88">
      <w:pPr>
        <w:numPr>
          <w:ilvl w:val="0"/>
          <w:numId w:val="21"/>
        </w:numPr>
        <w:ind w:right="48" w:hanging="427"/>
      </w:pPr>
      <w:r>
        <w:t xml:space="preserve">Odstąpienie od umowy powinno nastąpić w ciągu 30 dni od dnia pozyskania przez Stronę umowy informacji o wystąpieniu podstawy odstąpienia od umowy - w formie pisemnej pod rygorem nieważności takiego oświadczenia i powinno zawierać uzasadnienie. </w:t>
      </w:r>
    </w:p>
    <w:p w:rsidR="00652AB5" w:rsidRDefault="000E3C88">
      <w:pPr>
        <w:numPr>
          <w:ilvl w:val="0"/>
          <w:numId w:val="21"/>
        </w:numPr>
        <w:ind w:right="48" w:hanging="427"/>
      </w:pPr>
      <w:r>
        <w:t xml:space="preserve">W wypadku odstąpienia od umowy Wykonawcę oraz Zamawiającego obciążają następujące obowiązki szczegółowe: </w:t>
      </w:r>
    </w:p>
    <w:p w:rsidR="00652AB5" w:rsidRDefault="000E3C88">
      <w:pPr>
        <w:numPr>
          <w:ilvl w:val="1"/>
          <w:numId w:val="22"/>
        </w:numPr>
        <w:ind w:right="48" w:hanging="293"/>
      </w:pPr>
      <w:r>
        <w:t xml:space="preserve">w terminie 7 dni od daty odstąpienia od umowy Wykonawca przy udziale Zamawiającego sporządzi szczegółowy protokół inwentaryzacji prac w toku według stanu na dzień odstąpienia; </w:t>
      </w:r>
    </w:p>
    <w:p w:rsidR="00652AB5" w:rsidRDefault="000E3C88">
      <w:pPr>
        <w:numPr>
          <w:ilvl w:val="1"/>
          <w:numId w:val="22"/>
        </w:numPr>
        <w:ind w:right="48" w:hanging="293"/>
      </w:pPr>
      <w:r>
        <w:t xml:space="preserve">w przypadku braku chęci ze strony Wykonawcy sporządzenia inwentaryzacji, wspólnie z Zamawiającym, Zamawiający wykona inwentaryzację samodzielnie  i obciąży Wykonawcę karą umowną zgodnie z § 11 ust.1 pkt. 1 lit. d); </w:t>
      </w:r>
    </w:p>
    <w:p w:rsidR="00652AB5" w:rsidRDefault="000E3C88">
      <w:pPr>
        <w:numPr>
          <w:ilvl w:val="0"/>
          <w:numId w:val="21"/>
        </w:numPr>
        <w:spacing w:after="4"/>
        <w:ind w:right="48" w:hanging="427"/>
      </w:pPr>
      <w:r>
        <w:t xml:space="preserve">Zamawiający w razie odstąpienia od umowy z przyczyn, za które Wykonawca nie odpowiada, obowiązany jest do dokonania odbioru prac przerwanych oraz do zapłaty wynagrodzenia za prace, które zostały wykonane do dnia odstąpienia. </w:t>
      </w:r>
    </w:p>
    <w:p w:rsidR="00652AB5" w:rsidRDefault="000E3C88">
      <w:pPr>
        <w:spacing w:after="18" w:line="259" w:lineRule="auto"/>
        <w:ind w:left="0" w:firstLine="0"/>
        <w:jc w:val="center"/>
      </w:pPr>
      <w:r>
        <w:rPr>
          <w:b/>
        </w:rPr>
        <w:lastRenderedPageBreak/>
        <w:t xml:space="preserve"> </w:t>
      </w:r>
    </w:p>
    <w:p w:rsidR="00E67456" w:rsidRDefault="000E3C88">
      <w:pPr>
        <w:pStyle w:val="Nagwek1"/>
        <w:spacing w:after="42"/>
        <w:ind w:left="38" w:right="83"/>
      </w:pPr>
      <w:r>
        <w:t xml:space="preserve">§ 14  </w:t>
      </w:r>
    </w:p>
    <w:p w:rsidR="00652AB5" w:rsidRDefault="000E3C88">
      <w:pPr>
        <w:pStyle w:val="Nagwek1"/>
        <w:spacing w:after="42"/>
        <w:ind w:left="38" w:right="83"/>
      </w:pPr>
      <w:r>
        <w:t xml:space="preserve">Okoliczności siły wyższej </w:t>
      </w:r>
    </w:p>
    <w:p w:rsidR="00652AB5" w:rsidRDefault="000E3C88">
      <w:pPr>
        <w:numPr>
          <w:ilvl w:val="0"/>
          <w:numId w:val="23"/>
        </w:numPr>
        <w:ind w:right="48" w:hanging="427"/>
      </w:pPr>
      <w:r>
        <w:t xml:space="preserve">Uważa się, że żadna ze Stron nie jest w zwłoce i nie narusza postanowień umowy  z tytułu niewykonania swoich zobowiązań, jeżeli wykonywanie tych zobowiązań uniemożliwiają okoliczności siły wyższej, które powstały po dacie powiadomienia  o wygraniu postępowania lub po dacie, od której umowa obowiązuje. </w:t>
      </w:r>
    </w:p>
    <w:p w:rsidR="00652AB5" w:rsidRDefault="000E3C88">
      <w:pPr>
        <w:numPr>
          <w:ilvl w:val="0"/>
          <w:numId w:val="23"/>
        </w:numPr>
        <w:ind w:right="48" w:hanging="427"/>
      </w:pPr>
      <w:r>
        <w:t>Wyrażenie „siła wyższa” oznacza w niniejszej umowie takie działania jak: wojna, atak terrorystyczny, stan klęski żywiołowej,</w:t>
      </w:r>
      <w:r w:rsidR="0010448F">
        <w:t xml:space="preserve"> ogłoszonego stany epidemii,</w:t>
      </w:r>
      <w:r>
        <w:t xml:space="preserve">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w:t>
      </w:r>
    </w:p>
    <w:p w:rsidR="00652AB5" w:rsidRDefault="000E3C88">
      <w:pPr>
        <w:numPr>
          <w:ilvl w:val="0"/>
          <w:numId w:val="23"/>
        </w:numPr>
        <w:spacing w:after="4"/>
        <w:ind w:right="48" w:hanging="427"/>
      </w:pPr>
      <w:r>
        <w:t xml:space="preserve">W razie wystąpienia siły wyższej Strony mogą rozwiązać umowę bez stosowania kar i odszkodowań w niej przewidzianych. </w:t>
      </w:r>
    </w:p>
    <w:p w:rsidR="00652AB5" w:rsidRDefault="000E3C88">
      <w:pPr>
        <w:spacing w:after="18" w:line="259" w:lineRule="auto"/>
        <w:ind w:left="0" w:firstLine="0"/>
        <w:jc w:val="center"/>
      </w:pPr>
      <w:r>
        <w:rPr>
          <w:b/>
        </w:rPr>
        <w:t xml:space="preserve"> </w:t>
      </w:r>
    </w:p>
    <w:p w:rsidR="00E67456" w:rsidRDefault="000E3C88" w:rsidP="00C95028">
      <w:pPr>
        <w:spacing w:after="18" w:line="259" w:lineRule="auto"/>
        <w:ind w:left="0" w:firstLine="0"/>
        <w:jc w:val="center"/>
        <w:rPr>
          <w:b/>
        </w:rPr>
      </w:pPr>
      <w:r w:rsidRPr="00C95028">
        <w:rPr>
          <w:b/>
        </w:rPr>
        <w:t xml:space="preserve"> § 15 </w:t>
      </w:r>
    </w:p>
    <w:p w:rsidR="00652AB5" w:rsidRPr="00C95028" w:rsidRDefault="000E3C88" w:rsidP="00C95028">
      <w:pPr>
        <w:spacing w:after="18" w:line="259" w:lineRule="auto"/>
        <w:ind w:left="0" w:firstLine="0"/>
        <w:jc w:val="center"/>
        <w:rPr>
          <w:b/>
        </w:rPr>
      </w:pPr>
      <w:r w:rsidRPr="00C95028">
        <w:rPr>
          <w:b/>
        </w:rPr>
        <w:t xml:space="preserve">Postanowienia końcowe </w:t>
      </w:r>
    </w:p>
    <w:p w:rsidR="00652AB5" w:rsidRPr="00C25CF9" w:rsidRDefault="000E3C88">
      <w:pPr>
        <w:numPr>
          <w:ilvl w:val="0"/>
          <w:numId w:val="24"/>
        </w:numPr>
        <w:ind w:right="48" w:hanging="427"/>
      </w:pPr>
      <w:r>
        <w:t xml:space="preserve">Strony zobowiązują się do zachowania w tajemnicy wszelkich informacji pozostających w związku z wykonaniem niniejszej umowy, chyba, że obowiązek przekazania informacji dotyczących zawarcia realizacji lub wykonania niniejszej </w:t>
      </w:r>
      <w:r w:rsidRPr="00C25CF9">
        <w:t xml:space="preserve">umowy wynikał będzie z obowiązujących przepisów prawa. </w:t>
      </w:r>
    </w:p>
    <w:p w:rsidR="00652AB5" w:rsidRPr="00C25CF9" w:rsidRDefault="000E3C88" w:rsidP="00C25CF9">
      <w:pPr>
        <w:numPr>
          <w:ilvl w:val="0"/>
          <w:numId w:val="24"/>
        </w:numPr>
        <w:spacing w:after="43"/>
        <w:ind w:right="48" w:hanging="427"/>
      </w:pPr>
      <w:r w:rsidRPr="00C25CF9">
        <w:rPr>
          <w:rFonts w:eastAsia="Calibri" w:cs="Calibri"/>
        </w:rPr>
        <w:t>Wykonawca, bez uprzedniej pisemnej zgody Zamawiającego, nie może bezpośrednio lub pośrednio ujawniać żadnym osobom trzecim istoty stosunku, ani danych i informacji, które stały się mu wiadome w związku z wykonywaniem umowy. W przypadku naruszenia tajemnicy przedsiębiorstwa Zamawiającego i/lub partnerów, Wykonawca będzie zobowiązany do naprawienia powstałej w wyniku tego naruszenia szkody. Niniejsze zobowiązanie wiąże Wykonawcę zarówno w czasie trwania Umowy, po jej rozwiązaniu lub wygaśnięciu oraz przez 7 lat od otrzymania przez Zamawiającego płatności końcowej z tytułu realizacji umowy o dofinansowanie.</w:t>
      </w:r>
      <w:r w:rsidRPr="00C25CF9">
        <w:t xml:space="preserve"> </w:t>
      </w:r>
    </w:p>
    <w:p w:rsidR="00652AB5" w:rsidRPr="00C25CF9" w:rsidRDefault="000E3C88" w:rsidP="00C25CF9">
      <w:pPr>
        <w:numPr>
          <w:ilvl w:val="0"/>
          <w:numId w:val="24"/>
        </w:numPr>
        <w:spacing w:after="43"/>
        <w:ind w:right="48" w:hanging="427"/>
      </w:pPr>
      <w:r w:rsidRPr="00C25CF9">
        <w:rPr>
          <w:rFonts w:eastAsia="Calibri" w:cs="Calibri"/>
        </w:rPr>
        <w:t>Wykonawca zobowiązuje się do wykorzystywania dokumentów, danych i innych materiałów otrzymanych od Zamawiającego i partnerów wyłącznie w celu wykonania umowy.</w:t>
      </w:r>
      <w:r w:rsidRPr="00C25CF9">
        <w:t xml:space="preserve"> </w:t>
      </w:r>
    </w:p>
    <w:p w:rsidR="00652AB5" w:rsidRPr="00C25CF9" w:rsidRDefault="000E3C88" w:rsidP="00C25CF9">
      <w:pPr>
        <w:numPr>
          <w:ilvl w:val="0"/>
          <w:numId w:val="24"/>
        </w:numPr>
        <w:spacing w:after="43"/>
        <w:ind w:right="48" w:hanging="427"/>
      </w:pPr>
      <w:r w:rsidRPr="00C25CF9">
        <w:rPr>
          <w:rFonts w:eastAsia="Calibri" w:cs="Calibri"/>
        </w:rPr>
        <w:t>Wykonawca zobowiązany jest, w szczególności, przedsięwziąć odpowiednie kroki, aby dostęp do poufnych informacji miały jedynie osoby bezpośrednio zaangażowane w wykonanie umowy po złożeniu na piśmie stosownych oświadczeń o zachowaniu poufności.</w:t>
      </w:r>
      <w:r w:rsidRPr="00C25CF9">
        <w:t xml:space="preserve"> </w:t>
      </w:r>
    </w:p>
    <w:p w:rsidR="00652AB5" w:rsidRPr="00C25CF9" w:rsidRDefault="000E3C88" w:rsidP="00C25CF9">
      <w:pPr>
        <w:numPr>
          <w:ilvl w:val="0"/>
          <w:numId w:val="24"/>
        </w:numPr>
        <w:spacing w:after="43"/>
        <w:ind w:right="48" w:hanging="427"/>
      </w:pPr>
      <w:r w:rsidRPr="00C25CF9">
        <w:rPr>
          <w:rFonts w:eastAsia="Calibri" w:cs="Calibri"/>
        </w:rPr>
        <w:t>W przypadku korzystania przez Wykonawcę z usług osoby trzeciej przy działaniu na rzecz Zamawiającego i/lub partnerów, Wykonawca może ujawnić poufną informację tylko w niezbędnym zakresie, uzyskawszy uprzednio od niej pisemne oświadczenie o zachowaniu poufności lub zawarłszy pisemną umowę o zachowaniu poufności.</w:t>
      </w:r>
      <w:r w:rsidRPr="00C25CF9">
        <w:t xml:space="preserve"> </w:t>
      </w:r>
    </w:p>
    <w:p w:rsidR="00652AB5" w:rsidRPr="00C25CF9" w:rsidRDefault="000E3C88" w:rsidP="00C25CF9">
      <w:pPr>
        <w:numPr>
          <w:ilvl w:val="0"/>
          <w:numId w:val="24"/>
        </w:numPr>
        <w:ind w:right="48" w:hanging="427"/>
      </w:pPr>
      <w:r w:rsidRPr="00C25CF9">
        <w:lastRenderedPageBreak/>
        <w:t xml:space="preserve">W razie powstania sporu na tle wykonania niniejszej umowy Wykonawca jest zobowiązany przede wszystkim do wyczerpania drogi postępowania ugodowego. </w:t>
      </w:r>
    </w:p>
    <w:p w:rsidR="00652AB5" w:rsidRPr="00C25CF9" w:rsidRDefault="000E3C88" w:rsidP="00C25CF9">
      <w:pPr>
        <w:numPr>
          <w:ilvl w:val="0"/>
          <w:numId w:val="24"/>
        </w:numPr>
        <w:ind w:right="48" w:hanging="427"/>
      </w:pPr>
      <w:r w:rsidRPr="00C25CF9">
        <w:t xml:space="preserve">Właściwym do rozpoznania sporów wynikłych na tle realizacji niniejszej umowy jest właściwy dla siedziby Zamawiającego sąd powszechny. </w:t>
      </w:r>
    </w:p>
    <w:p w:rsidR="00652AB5" w:rsidRPr="00C25CF9" w:rsidRDefault="000E3C88" w:rsidP="00C25CF9">
      <w:pPr>
        <w:numPr>
          <w:ilvl w:val="0"/>
          <w:numId w:val="24"/>
        </w:numPr>
        <w:ind w:right="48" w:hanging="427"/>
      </w:pPr>
      <w:r w:rsidRPr="00C25CF9">
        <w:t xml:space="preserve">W sprawach nie uregulowanych niniejszą umową stosuje się przepisy kodeksu cywilnego, Prawa zamówień publicznych oraz w sprawach procesowych przepisy kodeksu postępowania cywilnego. </w:t>
      </w:r>
    </w:p>
    <w:p w:rsidR="00652AB5" w:rsidRPr="00C25CF9" w:rsidRDefault="000E3C88" w:rsidP="00C25CF9">
      <w:pPr>
        <w:numPr>
          <w:ilvl w:val="0"/>
          <w:numId w:val="24"/>
        </w:numPr>
        <w:ind w:right="48" w:hanging="427"/>
      </w:pPr>
      <w:r w:rsidRPr="00C25CF9">
        <w:t xml:space="preserve">Wykonawca zobowiązuje się przestrzegać przepisów o ochronie danych osobowych zgodnie z ustawą o RODO. </w:t>
      </w:r>
      <w:r w:rsidRPr="00C25CF9">
        <w:rPr>
          <w:b/>
        </w:rPr>
        <w:t xml:space="preserve"> </w:t>
      </w:r>
    </w:p>
    <w:p w:rsidR="00652AB5" w:rsidRPr="00C25CF9" w:rsidRDefault="000E3C88" w:rsidP="00C25CF9">
      <w:pPr>
        <w:numPr>
          <w:ilvl w:val="0"/>
          <w:numId w:val="24"/>
        </w:numPr>
        <w:spacing w:after="43"/>
        <w:ind w:right="48" w:hanging="427"/>
      </w:pPr>
      <w:r w:rsidRPr="00C25CF9">
        <w:rPr>
          <w:rFonts w:eastAsia="Calibri" w:cs="Calibri"/>
        </w:rPr>
        <w:t>Jeśli terminy, o których mowa w niniejszej umowie przypadają w dzień wolny od pracy (sobota, niedziela lub inny dzień świąteczny), wówczas termin uważa się za zachowany, jeżeli Wykonawca wykona daną czynność w pierwszy dzień roboczy przypadający po dniu wolnym od pracy. Taką samą zasadę stosuje się w odniesieniu do czynności wykonywanych przez Zamawiającego</w:t>
      </w:r>
      <w:r w:rsidRPr="00C25CF9">
        <w:t xml:space="preserve"> </w:t>
      </w:r>
    </w:p>
    <w:p w:rsidR="00652AB5" w:rsidRPr="00C25CF9" w:rsidRDefault="000E3C88" w:rsidP="00C25CF9">
      <w:pPr>
        <w:numPr>
          <w:ilvl w:val="0"/>
          <w:numId w:val="24"/>
        </w:numPr>
        <w:ind w:right="48" w:hanging="427"/>
      </w:pPr>
      <w:r w:rsidRPr="00C25CF9">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rsidR="00652AB5" w:rsidRPr="00C25CF9" w:rsidRDefault="000E3C88" w:rsidP="00C25CF9">
      <w:pPr>
        <w:numPr>
          <w:ilvl w:val="0"/>
          <w:numId w:val="24"/>
        </w:numPr>
        <w:ind w:right="48" w:hanging="427"/>
      </w:pPr>
      <w:r w:rsidRPr="00C25CF9">
        <w:t xml:space="preserve">Umowa niniejsza sporządzona została w 4 egz., trzy dla Zamawiającego, jeden dla Wykonawcy. </w:t>
      </w:r>
    </w:p>
    <w:p w:rsidR="00652AB5" w:rsidRPr="00C25CF9" w:rsidRDefault="000E3C88" w:rsidP="00C25CF9">
      <w:pPr>
        <w:numPr>
          <w:ilvl w:val="0"/>
          <w:numId w:val="24"/>
        </w:numPr>
        <w:ind w:right="48" w:hanging="427"/>
      </w:pPr>
      <w:r w:rsidRPr="00C25CF9">
        <w:t xml:space="preserve">Załącznikami do umowy są: </w:t>
      </w:r>
    </w:p>
    <w:p w:rsidR="00652AB5" w:rsidRPr="00C25CF9" w:rsidRDefault="000E3C88" w:rsidP="00C25CF9">
      <w:pPr>
        <w:numPr>
          <w:ilvl w:val="1"/>
          <w:numId w:val="24"/>
        </w:numPr>
        <w:ind w:right="48" w:hanging="425"/>
      </w:pPr>
      <w:r w:rsidRPr="00C25CF9">
        <w:t xml:space="preserve">Oświadczenie podwykonawcy– zał. Nr </w:t>
      </w:r>
      <w:r w:rsidR="0010448F" w:rsidRPr="00C25CF9">
        <w:t>1</w:t>
      </w:r>
      <w:r w:rsidRPr="00C25CF9">
        <w:t xml:space="preserve">. </w:t>
      </w:r>
    </w:p>
    <w:p w:rsidR="00652AB5" w:rsidRPr="00C25CF9" w:rsidRDefault="000E3C88" w:rsidP="00C25CF9">
      <w:pPr>
        <w:numPr>
          <w:ilvl w:val="1"/>
          <w:numId w:val="24"/>
        </w:numPr>
        <w:ind w:right="48" w:hanging="425"/>
      </w:pPr>
      <w:r w:rsidRPr="00C25CF9">
        <w:t xml:space="preserve">Oświadczenie dalszego podwykonawcy– zał. Nr </w:t>
      </w:r>
      <w:r w:rsidR="0010448F" w:rsidRPr="00C25CF9">
        <w:t>2</w:t>
      </w:r>
      <w:r w:rsidRPr="00C25CF9">
        <w:t xml:space="preserve">. </w:t>
      </w:r>
    </w:p>
    <w:p w:rsidR="0010448F" w:rsidRPr="00C25CF9" w:rsidRDefault="0010448F" w:rsidP="00C25CF9">
      <w:pPr>
        <w:numPr>
          <w:ilvl w:val="1"/>
          <w:numId w:val="24"/>
        </w:numPr>
        <w:ind w:right="48" w:hanging="425"/>
      </w:pPr>
      <w:r w:rsidRPr="00C25CF9">
        <w:t xml:space="preserve">Zaproszenie do składania ofert – zał. Nr </w:t>
      </w:r>
      <w:r w:rsidRPr="00C25CF9">
        <w:t>3</w:t>
      </w:r>
      <w:r w:rsidRPr="00C25CF9">
        <w:t xml:space="preserve">. </w:t>
      </w:r>
    </w:p>
    <w:p w:rsidR="0010448F" w:rsidRPr="00C25CF9" w:rsidRDefault="0010448F" w:rsidP="00C25CF9">
      <w:pPr>
        <w:numPr>
          <w:ilvl w:val="1"/>
          <w:numId w:val="24"/>
        </w:numPr>
        <w:ind w:right="48" w:hanging="425"/>
      </w:pPr>
      <w:r w:rsidRPr="00C25CF9">
        <w:t>Oferta wykonawcy – zał. Nr 4</w:t>
      </w:r>
      <w:r w:rsidRPr="00C25CF9">
        <w:t>.</w:t>
      </w:r>
    </w:p>
    <w:p w:rsidR="00652AB5" w:rsidRPr="00C25CF9" w:rsidRDefault="000E3C88" w:rsidP="00C25CF9">
      <w:pPr>
        <w:numPr>
          <w:ilvl w:val="1"/>
          <w:numId w:val="24"/>
        </w:numPr>
        <w:ind w:right="48" w:hanging="425"/>
      </w:pPr>
      <w:r w:rsidRPr="00C25CF9">
        <w:t xml:space="preserve">Pełnomocnictwo (jeżeli dotyczy) – zał. Nr </w:t>
      </w:r>
      <w:r w:rsidR="0010448F" w:rsidRPr="00C25CF9">
        <w:t>5</w:t>
      </w:r>
      <w:r w:rsidRPr="00C25CF9">
        <w:t xml:space="preserve">. </w:t>
      </w:r>
    </w:p>
    <w:p w:rsidR="00652AB5" w:rsidRPr="00C25CF9" w:rsidRDefault="00652AB5" w:rsidP="00C25CF9">
      <w:pPr>
        <w:spacing w:after="9"/>
        <w:ind w:left="852" w:right="48" w:firstLine="0"/>
      </w:pPr>
    </w:p>
    <w:p w:rsidR="00652AB5" w:rsidRPr="00C25CF9" w:rsidRDefault="000E3C88" w:rsidP="00C25CF9">
      <w:pPr>
        <w:spacing w:after="0" w:line="259" w:lineRule="auto"/>
        <w:ind w:left="1534" w:firstLine="0"/>
      </w:pPr>
      <w:r w:rsidRPr="00C25CF9">
        <w:rPr>
          <w:b/>
        </w:rPr>
        <w:t xml:space="preserve">                              </w:t>
      </w:r>
    </w:p>
    <w:p w:rsidR="00652AB5" w:rsidRPr="00C25CF9" w:rsidRDefault="000E3C88" w:rsidP="00C25CF9">
      <w:pPr>
        <w:tabs>
          <w:tab w:val="center" w:pos="2261"/>
          <w:tab w:val="center" w:pos="4799"/>
          <w:tab w:val="center" w:pos="7069"/>
        </w:tabs>
        <w:spacing w:after="12" w:line="265" w:lineRule="auto"/>
        <w:ind w:left="0" w:firstLine="0"/>
      </w:pPr>
      <w:r w:rsidRPr="00C25CF9">
        <w:rPr>
          <w:rFonts w:eastAsia="Calibri" w:cs="Calibri"/>
          <w:sz w:val="22"/>
        </w:rPr>
        <w:tab/>
      </w:r>
      <w:r w:rsidRPr="00C25CF9">
        <w:rPr>
          <w:b/>
        </w:rPr>
        <w:t>W imieniu Zamawiającego:</w:t>
      </w:r>
      <w:r w:rsidRPr="00C25CF9">
        <w:rPr>
          <w:i/>
        </w:rPr>
        <w:t xml:space="preserve"> </w:t>
      </w:r>
      <w:r w:rsidRPr="00C25CF9">
        <w:rPr>
          <w:i/>
        </w:rPr>
        <w:tab/>
      </w:r>
      <w:r w:rsidRPr="00C25CF9">
        <w:t xml:space="preserve"> </w:t>
      </w:r>
      <w:r w:rsidRPr="00C25CF9">
        <w:tab/>
      </w:r>
      <w:r w:rsidRPr="00C25CF9">
        <w:rPr>
          <w:b/>
        </w:rPr>
        <w:t>W imieniu Wykonawcy:</w:t>
      </w:r>
      <w:r w:rsidRPr="00C25CF9">
        <w:rPr>
          <w:i/>
        </w:rPr>
        <w:t xml:space="preserve"> </w:t>
      </w:r>
    </w:p>
    <w:p w:rsidR="00652AB5" w:rsidRPr="00C25CF9" w:rsidRDefault="000E3C88" w:rsidP="00C25CF9">
      <w:pPr>
        <w:spacing w:after="0" w:line="259" w:lineRule="auto"/>
        <w:ind w:left="2261" w:firstLine="0"/>
      </w:pPr>
      <w:r w:rsidRPr="00C25CF9">
        <w:rPr>
          <w:i/>
        </w:rPr>
        <w:t xml:space="preserve"> </w:t>
      </w:r>
      <w:r w:rsidRPr="00C25CF9">
        <w:rPr>
          <w:i/>
        </w:rPr>
        <w:tab/>
      </w:r>
      <w:r w:rsidRPr="00C25CF9">
        <w:t xml:space="preserve"> </w:t>
      </w:r>
      <w:r w:rsidRPr="00C25CF9">
        <w:tab/>
      </w:r>
      <w:r w:rsidRPr="00C25CF9">
        <w:rPr>
          <w:i/>
        </w:rPr>
        <w:t xml:space="preserve"> </w:t>
      </w:r>
    </w:p>
    <w:p w:rsidR="00652AB5" w:rsidRDefault="000E3C88">
      <w:pPr>
        <w:spacing w:after="0" w:line="259" w:lineRule="auto"/>
        <w:ind w:left="2261" w:firstLine="0"/>
        <w:jc w:val="left"/>
      </w:pPr>
      <w:r>
        <w:rPr>
          <w:i/>
        </w:rPr>
        <w:t xml:space="preserve"> </w:t>
      </w:r>
      <w:r>
        <w:rPr>
          <w:i/>
        </w:rPr>
        <w:tab/>
      </w:r>
      <w:r>
        <w:t xml:space="preserve"> </w:t>
      </w:r>
      <w:r>
        <w:tab/>
      </w:r>
      <w:r>
        <w:rPr>
          <w:i/>
        </w:rPr>
        <w:t xml:space="preserve"> </w:t>
      </w:r>
    </w:p>
    <w:p w:rsidR="00652AB5" w:rsidRDefault="000E3C88">
      <w:pPr>
        <w:tabs>
          <w:tab w:val="center" w:pos="2261"/>
          <w:tab w:val="center" w:pos="7070"/>
        </w:tabs>
        <w:spacing w:after="0" w:line="264" w:lineRule="auto"/>
        <w:ind w:left="0" w:firstLine="0"/>
        <w:jc w:val="left"/>
      </w:pPr>
      <w:r>
        <w:rPr>
          <w:rFonts w:ascii="Calibri" w:eastAsia="Calibri" w:hAnsi="Calibri" w:cs="Calibri"/>
          <w:sz w:val="22"/>
        </w:rPr>
        <w:tab/>
      </w:r>
      <w:r>
        <w:rPr>
          <w:i/>
        </w:rPr>
        <w:t xml:space="preserve">……………………………………. </w:t>
      </w:r>
      <w:r>
        <w:rPr>
          <w:i/>
        </w:rPr>
        <w:tab/>
        <w:t xml:space="preserve"> </w:t>
      </w:r>
    </w:p>
    <w:p w:rsidR="00652AB5" w:rsidRDefault="000E3C88">
      <w:pPr>
        <w:tabs>
          <w:tab w:val="center" w:pos="2260"/>
          <w:tab w:val="center" w:pos="7070"/>
        </w:tabs>
        <w:spacing w:after="0" w:line="259" w:lineRule="auto"/>
        <w:ind w:left="0" w:firstLine="0"/>
        <w:jc w:val="left"/>
      </w:pPr>
      <w:r>
        <w:rPr>
          <w:rFonts w:ascii="Calibri" w:eastAsia="Calibri" w:hAnsi="Calibri" w:cs="Calibri"/>
          <w:sz w:val="22"/>
        </w:rPr>
        <w:tab/>
      </w:r>
      <w:r>
        <w:rPr>
          <w:i/>
        </w:rPr>
        <w:t xml:space="preserve">(Imię i Nazwisko, funkcja) </w:t>
      </w:r>
      <w:r>
        <w:rPr>
          <w:i/>
        </w:rPr>
        <w:tab/>
        <w:t xml:space="preserve">…………………..………………. </w:t>
      </w:r>
    </w:p>
    <w:p w:rsidR="00652AB5" w:rsidRDefault="000E3C88">
      <w:pPr>
        <w:tabs>
          <w:tab w:val="center" w:pos="2261"/>
          <w:tab w:val="center" w:pos="7069"/>
        </w:tabs>
        <w:spacing w:after="0" w:line="264" w:lineRule="auto"/>
        <w:ind w:left="0" w:firstLine="0"/>
        <w:jc w:val="left"/>
      </w:pPr>
      <w:r>
        <w:rPr>
          <w:rFonts w:ascii="Calibri" w:eastAsia="Calibri" w:hAnsi="Calibri" w:cs="Calibri"/>
          <w:sz w:val="22"/>
        </w:rPr>
        <w:tab/>
      </w:r>
      <w:r>
        <w:t xml:space="preserve"> </w:t>
      </w:r>
      <w:r>
        <w:tab/>
      </w:r>
      <w:r>
        <w:rPr>
          <w:i/>
        </w:rPr>
        <w:t>(Imię i Nazwisko, )</w:t>
      </w:r>
      <w:r>
        <w:t xml:space="preserve"> </w:t>
      </w:r>
    </w:p>
    <w:p w:rsidR="00652AB5" w:rsidRDefault="00652AB5" w:rsidP="00007E50">
      <w:pPr>
        <w:spacing w:after="0" w:line="259" w:lineRule="auto"/>
        <w:ind w:left="0" w:firstLine="0"/>
        <w:jc w:val="left"/>
      </w:pPr>
    </w:p>
    <w:p w:rsidR="00652AB5" w:rsidRDefault="000E3C88">
      <w:pPr>
        <w:spacing w:after="0" w:line="264" w:lineRule="auto"/>
        <w:ind w:left="1102"/>
      </w:pPr>
      <w:r>
        <w:rPr>
          <w:i/>
        </w:rPr>
        <w:t xml:space="preserve">………………………….………. </w:t>
      </w:r>
    </w:p>
    <w:p w:rsidR="00F347B1" w:rsidRDefault="000E3C88" w:rsidP="00E034B7">
      <w:pPr>
        <w:spacing w:after="0" w:line="264" w:lineRule="auto"/>
        <w:ind w:left="910"/>
        <w:rPr>
          <w:b/>
        </w:rPr>
      </w:pPr>
      <w:r>
        <w:rPr>
          <w:i/>
        </w:rPr>
        <w:t>(kontrasygnata Skarbnika)</w:t>
      </w:r>
      <w:r>
        <w:t xml:space="preserve"> </w:t>
      </w:r>
    </w:p>
    <w:p w:rsidR="00F347B1" w:rsidRDefault="00F347B1">
      <w:pPr>
        <w:spacing w:after="0" w:line="259" w:lineRule="auto"/>
        <w:ind w:right="38"/>
        <w:jc w:val="right"/>
        <w:rPr>
          <w:b/>
        </w:rPr>
      </w:pPr>
    </w:p>
    <w:p w:rsidR="00F347B1" w:rsidRDefault="00F347B1">
      <w:pPr>
        <w:spacing w:after="0" w:line="259" w:lineRule="auto"/>
        <w:ind w:right="38"/>
        <w:jc w:val="right"/>
        <w:rPr>
          <w:b/>
        </w:rPr>
      </w:pPr>
    </w:p>
    <w:p w:rsidR="00F347B1" w:rsidRDefault="00F347B1">
      <w:pPr>
        <w:spacing w:after="0" w:line="259" w:lineRule="auto"/>
        <w:ind w:right="38"/>
        <w:jc w:val="right"/>
        <w:rPr>
          <w:b/>
        </w:rPr>
      </w:pPr>
    </w:p>
    <w:p w:rsidR="00F347B1" w:rsidRDefault="00F347B1">
      <w:pPr>
        <w:spacing w:after="0" w:line="259" w:lineRule="auto"/>
        <w:ind w:right="38"/>
        <w:jc w:val="right"/>
        <w:rPr>
          <w:b/>
        </w:rPr>
      </w:pPr>
    </w:p>
    <w:p w:rsidR="00F347B1" w:rsidRDefault="00F347B1">
      <w:pPr>
        <w:spacing w:after="0" w:line="259" w:lineRule="auto"/>
        <w:ind w:right="38"/>
        <w:jc w:val="right"/>
        <w:rPr>
          <w:b/>
        </w:rPr>
      </w:pPr>
    </w:p>
    <w:p w:rsidR="00F347B1" w:rsidRDefault="00F347B1">
      <w:pPr>
        <w:spacing w:after="0" w:line="259" w:lineRule="auto"/>
        <w:ind w:right="38"/>
        <w:jc w:val="right"/>
        <w:rPr>
          <w:b/>
        </w:rPr>
      </w:pPr>
    </w:p>
    <w:p w:rsidR="00F347B1" w:rsidRDefault="00F347B1">
      <w:pPr>
        <w:spacing w:after="0" w:line="259" w:lineRule="auto"/>
        <w:ind w:right="38"/>
        <w:jc w:val="right"/>
        <w:rPr>
          <w:b/>
        </w:rPr>
      </w:pPr>
    </w:p>
    <w:p w:rsidR="00652AB5" w:rsidRDefault="000E3C88">
      <w:pPr>
        <w:spacing w:after="0" w:line="259" w:lineRule="auto"/>
        <w:ind w:right="38"/>
        <w:jc w:val="right"/>
      </w:pPr>
      <w:r>
        <w:rPr>
          <w:b/>
        </w:rPr>
        <w:lastRenderedPageBreak/>
        <w:t xml:space="preserve">Załącznik Nr 2 do umowy </w:t>
      </w:r>
    </w:p>
    <w:p w:rsidR="00652AB5" w:rsidRDefault="000E3C88">
      <w:pPr>
        <w:spacing w:after="0"/>
        <w:ind w:left="-5" w:right="48"/>
      </w:pPr>
      <w:r>
        <w:t xml:space="preserve">…………………………………… </w:t>
      </w:r>
    </w:p>
    <w:p w:rsidR="00652AB5" w:rsidRDefault="000E3C88">
      <w:pPr>
        <w:spacing w:after="0"/>
        <w:ind w:left="-5" w:right="48"/>
      </w:pPr>
      <w:r>
        <w:t xml:space="preserve">…………………………………… </w:t>
      </w:r>
    </w:p>
    <w:p w:rsidR="00652AB5" w:rsidRDefault="000E3C88">
      <w:pPr>
        <w:spacing w:after="0"/>
        <w:ind w:left="-5" w:right="48"/>
      </w:pPr>
      <w:r>
        <w:t xml:space="preserve">…………………………………… </w:t>
      </w:r>
    </w:p>
    <w:p w:rsidR="00652AB5" w:rsidRDefault="000E3C88">
      <w:pPr>
        <w:spacing w:after="0" w:line="264" w:lineRule="auto"/>
        <w:ind w:left="-5"/>
      </w:pPr>
      <w:r>
        <w:rPr>
          <w:i/>
        </w:rPr>
        <w:t xml:space="preserve">nazwa (firma) i adres podwykonawcy </w:t>
      </w:r>
    </w:p>
    <w:p w:rsidR="00652AB5" w:rsidRDefault="000E3C88">
      <w:pPr>
        <w:spacing w:after="0" w:line="259" w:lineRule="auto"/>
        <w:ind w:right="40"/>
        <w:jc w:val="right"/>
      </w:pPr>
      <w:r>
        <w:t xml:space="preserve">…………., dnia ………. </w:t>
      </w:r>
    </w:p>
    <w:p w:rsidR="00652AB5" w:rsidRDefault="000E3C88">
      <w:pPr>
        <w:spacing w:after="0" w:line="259" w:lineRule="auto"/>
        <w:ind w:left="0" w:firstLine="0"/>
        <w:jc w:val="left"/>
      </w:pPr>
      <w:r>
        <w:t xml:space="preserve"> </w:t>
      </w:r>
    </w:p>
    <w:p w:rsidR="00652AB5" w:rsidRDefault="000E3C88">
      <w:pPr>
        <w:pStyle w:val="Nagwek1"/>
        <w:ind w:left="38" w:right="83"/>
      </w:pPr>
      <w:r>
        <w:t xml:space="preserve">OŚWIADCZENIE </w:t>
      </w:r>
    </w:p>
    <w:p w:rsidR="00652AB5" w:rsidRDefault="000E3C88">
      <w:pPr>
        <w:spacing w:after="0" w:line="259" w:lineRule="auto"/>
        <w:ind w:left="0" w:firstLine="0"/>
        <w:jc w:val="left"/>
      </w:pPr>
      <w:r>
        <w:t xml:space="preserve"> </w:t>
      </w:r>
    </w:p>
    <w:p w:rsidR="00652AB5" w:rsidRDefault="000E3C88">
      <w:pPr>
        <w:spacing w:after="7"/>
        <w:ind w:left="-5" w:right="48"/>
      </w:pPr>
      <w:r>
        <w:t xml:space="preserve">Reprezentując ………………………………………………………….…………………………………………………. </w:t>
      </w:r>
    </w:p>
    <w:p w:rsidR="00652AB5" w:rsidRDefault="000E3C88">
      <w:pPr>
        <w:spacing w:after="16" w:line="259" w:lineRule="auto"/>
        <w:ind w:left="0" w:firstLine="0"/>
        <w:jc w:val="left"/>
      </w:pPr>
      <w:r>
        <w:t xml:space="preserve">                                                                                                          </w:t>
      </w:r>
    </w:p>
    <w:p w:rsidR="00652AB5" w:rsidRDefault="000E3C88">
      <w:pPr>
        <w:spacing w:after="7"/>
        <w:ind w:left="-5" w:right="48"/>
      </w:pPr>
      <w:r>
        <w:t xml:space="preserve">Nazwa (firma) i adres podwykonawcy </w:t>
      </w:r>
    </w:p>
    <w:p w:rsidR="00652AB5" w:rsidRDefault="000E3C88">
      <w:pPr>
        <w:spacing w:after="7"/>
        <w:ind w:left="-5" w:right="48"/>
      </w:pPr>
      <w:r>
        <w:t xml:space="preserve">będącego podwykonawcą …………………………………..…………………………………..…………………… </w:t>
      </w:r>
    </w:p>
    <w:p w:rsidR="00652AB5" w:rsidRDefault="000E3C88">
      <w:pPr>
        <w:spacing w:after="18" w:line="259" w:lineRule="auto"/>
        <w:ind w:left="0" w:firstLine="0"/>
        <w:jc w:val="left"/>
      </w:pPr>
      <w:r>
        <w:t xml:space="preserve">                                                                                                           </w:t>
      </w:r>
    </w:p>
    <w:p w:rsidR="00652AB5" w:rsidRDefault="000E3C88">
      <w:pPr>
        <w:spacing w:after="1" w:line="276" w:lineRule="auto"/>
        <w:ind w:left="-5" w:right="48"/>
        <w:jc w:val="left"/>
      </w:pPr>
      <w:r>
        <w:t xml:space="preserve">w zakresie …………………………………………………………………………………………………………………... …………………………………………………………………………………………………………………………………… …………………………………………………………………………………………………………………………………… </w:t>
      </w:r>
    </w:p>
    <w:p w:rsidR="00652AB5" w:rsidRDefault="000E3C88">
      <w:pPr>
        <w:spacing w:after="0" w:line="259" w:lineRule="auto"/>
        <w:ind w:left="950" w:right="994"/>
        <w:jc w:val="center"/>
      </w:pPr>
      <w:r>
        <w:rPr>
          <w:i/>
        </w:rPr>
        <w:t xml:space="preserve">(rodzaj prac) </w:t>
      </w:r>
    </w:p>
    <w:p w:rsidR="00652AB5" w:rsidRDefault="000E3C88">
      <w:pPr>
        <w:spacing w:after="1" w:line="276" w:lineRule="auto"/>
        <w:ind w:left="-5" w:right="48"/>
        <w:jc w:val="left"/>
      </w:pPr>
      <w:r>
        <w:t xml:space="preserve">na zadaniu pn.: …………………………………………………………………….……………………………………... realizowanym w ramach umowy nr ……………………………… z dnia ……………..…………………… zawartej przez Zamawiającego, tj.: </w:t>
      </w:r>
      <w:r>
        <w:rPr>
          <w:b/>
        </w:rPr>
        <w:t xml:space="preserve">Gminę Księżpol </w:t>
      </w:r>
      <w:r>
        <w:t xml:space="preserve">z </w:t>
      </w:r>
    </w:p>
    <w:p w:rsidR="00652AB5" w:rsidRDefault="000E3C88">
      <w:pPr>
        <w:spacing w:after="5"/>
        <w:ind w:left="-5" w:right="48"/>
      </w:pPr>
      <w:r>
        <w:t xml:space="preserve">………………………………………………………………………………………………………………………………… </w:t>
      </w:r>
    </w:p>
    <w:p w:rsidR="00652AB5" w:rsidRDefault="000E3C88">
      <w:pPr>
        <w:spacing w:after="0" w:line="259" w:lineRule="auto"/>
        <w:ind w:left="950" w:right="995"/>
        <w:jc w:val="center"/>
      </w:pPr>
      <w:r>
        <w:rPr>
          <w:i/>
        </w:rPr>
        <w:t xml:space="preserve">Nazwa (firma) i adres Wykonawcy </w:t>
      </w:r>
    </w:p>
    <w:p w:rsidR="00652AB5" w:rsidRDefault="000E3C88">
      <w:pPr>
        <w:spacing w:after="18" w:line="259" w:lineRule="auto"/>
        <w:ind w:left="0" w:firstLine="0"/>
        <w:jc w:val="center"/>
      </w:pPr>
      <w:r>
        <w:rPr>
          <w:i/>
        </w:rPr>
        <w:t xml:space="preserve"> </w:t>
      </w:r>
    </w:p>
    <w:p w:rsidR="00652AB5" w:rsidRDefault="000E3C88">
      <w:pPr>
        <w:spacing w:after="0" w:line="259" w:lineRule="auto"/>
        <w:ind w:left="15" w:right="64"/>
        <w:jc w:val="center"/>
      </w:pPr>
      <w:r>
        <w:t xml:space="preserve">Oświadczam, że otrzymałem należne wynagrodzenie od Wykonawcy: </w:t>
      </w:r>
    </w:p>
    <w:p w:rsidR="00652AB5" w:rsidRDefault="000E3C88">
      <w:pPr>
        <w:spacing w:after="1" w:line="276" w:lineRule="auto"/>
        <w:ind w:left="-5" w:right="48"/>
        <w:jc w:val="left"/>
      </w:pPr>
      <w:r>
        <w:t xml:space="preserve">…………………………………………………………………………………………………………………………………… w kwocie: ………………………………………………...…………………………………………………………………. (słownie: …………………………………………..……………………………………………………………………….) za prace wykonane w okresie od  ……………………………………. do …………………………………….. </w:t>
      </w:r>
    </w:p>
    <w:p w:rsidR="00652AB5" w:rsidRDefault="000E3C88">
      <w:pPr>
        <w:spacing w:after="1" w:line="276" w:lineRule="auto"/>
        <w:ind w:left="-5" w:right="4107"/>
        <w:jc w:val="left"/>
      </w:pPr>
      <w:r>
        <w:t xml:space="preserve">netto: …………………………………………………… podatek VAT: ………………………….……………. brutto: ……………………………………..………….. </w:t>
      </w:r>
    </w:p>
    <w:p w:rsidR="00652AB5" w:rsidRDefault="000E3C88">
      <w:pPr>
        <w:spacing w:after="16" w:line="259" w:lineRule="auto"/>
        <w:ind w:left="0" w:firstLine="0"/>
        <w:jc w:val="left"/>
      </w:pPr>
      <w:r>
        <w:t xml:space="preserve"> </w:t>
      </w:r>
    </w:p>
    <w:p w:rsidR="00652AB5" w:rsidRDefault="000E3C88">
      <w:pPr>
        <w:spacing w:after="8" w:line="267" w:lineRule="auto"/>
        <w:ind w:left="-5"/>
        <w:jc w:val="left"/>
      </w:pPr>
      <w:r>
        <w:rPr>
          <w:b/>
        </w:rPr>
        <w:t xml:space="preserve">zgodnie z fakturą VAT/rachunkiem nr …………………………………………… z dnia ……………………… oraz protokołem wykonanych prac. </w:t>
      </w:r>
    </w:p>
    <w:p w:rsidR="00652AB5" w:rsidRDefault="000E3C88">
      <w:pPr>
        <w:spacing w:after="18" w:line="259" w:lineRule="auto"/>
        <w:ind w:left="0" w:firstLine="0"/>
        <w:jc w:val="left"/>
      </w:pPr>
      <w:r>
        <w:rPr>
          <w:b/>
        </w:rPr>
        <w:t xml:space="preserve"> </w:t>
      </w:r>
    </w:p>
    <w:p w:rsidR="00652AB5" w:rsidRDefault="000E3C88">
      <w:pPr>
        <w:spacing w:after="20" w:line="259" w:lineRule="auto"/>
        <w:ind w:left="0" w:firstLine="0"/>
        <w:jc w:val="left"/>
      </w:pPr>
      <w:r>
        <w:rPr>
          <w:b/>
        </w:rPr>
        <w:t xml:space="preserve"> </w:t>
      </w:r>
    </w:p>
    <w:p w:rsidR="00652AB5" w:rsidRDefault="000E3C88">
      <w:pPr>
        <w:spacing w:after="0" w:line="259" w:lineRule="auto"/>
        <w:ind w:right="40"/>
        <w:jc w:val="right"/>
      </w:pPr>
      <w:r>
        <w:t xml:space="preserve">……………………………………… </w:t>
      </w:r>
    </w:p>
    <w:p w:rsidR="00652AB5" w:rsidRDefault="000E3C88">
      <w:pPr>
        <w:spacing w:after="0" w:line="259" w:lineRule="auto"/>
        <w:ind w:left="0" w:right="993" w:firstLine="0"/>
        <w:jc w:val="right"/>
      </w:pPr>
      <w:r>
        <w:rPr>
          <w:i/>
        </w:rPr>
        <w:t xml:space="preserve">    (podpis) </w:t>
      </w:r>
    </w:p>
    <w:p w:rsidR="00652AB5" w:rsidRDefault="000E3C88">
      <w:pPr>
        <w:spacing w:after="0" w:line="259" w:lineRule="auto"/>
        <w:ind w:left="0" w:firstLine="0"/>
        <w:jc w:val="right"/>
      </w:pPr>
      <w:r>
        <w:rPr>
          <w:b/>
        </w:rPr>
        <w:t xml:space="preserve"> </w:t>
      </w:r>
    </w:p>
    <w:p w:rsidR="00652AB5" w:rsidRDefault="000E3C88">
      <w:pPr>
        <w:spacing w:after="0" w:line="259" w:lineRule="auto"/>
        <w:ind w:left="0" w:firstLine="0"/>
        <w:jc w:val="right"/>
      </w:pPr>
      <w:r>
        <w:rPr>
          <w:b/>
        </w:rPr>
        <w:t xml:space="preserve"> </w:t>
      </w:r>
    </w:p>
    <w:p w:rsidR="00652AB5" w:rsidRDefault="000E3C88">
      <w:pPr>
        <w:spacing w:after="0" w:line="259" w:lineRule="auto"/>
        <w:ind w:left="0" w:firstLine="0"/>
        <w:jc w:val="right"/>
      </w:pPr>
      <w:r>
        <w:rPr>
          <w:b/>
        </w:rPr>
        <w:t xml:space="preserve"> </w:t>
      </w:r>
    </w:p>
    <w:p w:rsidR="00FC3392" w:rsidRDefault="00FC3392" w:rsidP="00007E50">
      <w:pPr>
        <w:spacing w:after="0" w:line="259" w:lineRule="auto"/>
        <w:ind w:left="0" w:firstLine="0"/>
        <w:jc w:val="right"/>
        <w:rPr>
          <w:b/>
        </w:rPr>
      </w:pPr>
    </w:p>
    <w:p w:rsidR="00F13A9C" w:rsidRPr="00007E50" w:rsidRDefault="000E3C88" w:rsidP="00007E50">
      <w:pPr>
        <w:spacing w:after="0" w:line="259" w:lineRule="auto"/>
        <w:ind w:left="0" w:firstLine="0"/>
        <w:jc w:val="right"/>
      </w:pPr>
      <w:bookmarkStart w:id="0" w:name="_GoBack"/>
      <w:bookmarkEnd w:id="0"/>
      <w:r>
        <w:rPr>
          <w:b/>
        </w:rPr>
        <w:t xml:space="preserve"> </w:t>
      </w:r>
    </w:p>
    <w:p w:rsidR="00652AB5" w:rsidRDefault="000E3C88">
      <w:pPr>
        <w:spacing w:after="0" w:line="259" w:lineRule="auto"/>
        <w:ind w:right="38"/>
        <w:jc w:val="right"/>
      </w:pPr>
      <w:r>
        <w:rPr>
          <w:b/>
        </w:rPr>
        <w:lastRenderedPageBreak/>
        <w:t xml:space="preserve">Załącznik Nr 3 do umowy </w:t>
      </w:r>
    </w:p>
    <w:p w:rsidR="00652AB5" w:rsidRDefault="000E3C88">
      <w:pPr>
        <w:spacing w:after="0" w:line="259" w:lineRule="auto"/>
        <w:ind w:left="0" w:firstLine="0"/>
        <w:jc w:val="left"/>
      </w:pPr>
      <w:r>
        <w:t xml:space="preserve"> </w:t>
      </w:r>
    </w:p>
    <w:p w:rsidR="00652AB5" w:rsidRDefault="000E3C88">
      <w:pPr>
        <w:spacing w:after="0"/>
        <w:ind w:left="195" w:right="48"/>
      </w:pPr>
      <w:r>
        <w:t xml:space="preserve">…………………………………………….. </w:t>
      </w:r>
    </w:p>
    <w:p w:rsidR="00652AB5" w:rsidRDefault="000E3C88">
      <w:pPr>
        <w:spacing w:after="0"/>
        <w:ind w:left="195" w:right="48"/>
      </w:pPr>
      <w:r>
        <w:t xml:space="preserve">…………………………………………….. </w:t>
      </w:r>
    </w:p>
    <w:p w:rsidR="00652AB5" w:rsidRDefault="000E3C88">
      <w:pPr>
        <w:spacing w:after="0"/>
        <w:ind w:left="195" w:right="48"/>
      </w:pPr>
      <w:r>
        <w:t xml:space="preserve">…………………………………………….. </w:t>
      </w:r>
    </w:p>
    <w:p w:rsidR="00652AB5" w:rsidRDefault="000E3C88">
      <w:pPr>
        <w:spacing w:after="0" w:line="264" w:lineRule="auto"/>
        <w:ind w:left="555"/>
      </w:pPr>
      <w:r>
        <w:rPr>
          <w:i/>
        </w:rPr>
        <w:t xml:space="preserve">(Dalszy podwykonawca) </w:t>
      </w:r>
    </w:p>
    <w:p w:rsidR="00652AB5" w:rsidRDefault="000E3C88">
      <w:pPr>
        <w:spacing w:after="0" w:line="259" w:lineRule="auto"/>
        <w:ind w:right="40"/>
        <w:jc w:val="right"/>
      </w:pPr>
      <w:r>
        <w:t xml:space="preserve">………, dnia ………….…. </w:t>
      </w:r>
    </w:p>
    <w:p w:rsidR="00652AB5" w:rsidRDefault="000E3C88">
      <w:pPr>
        <w:spacing w:after="0" w:line="259" w:lineRule="auto"/>
        <w:ind w:left="0" w:firstLine="0"/>
        <w:jc w:val="right"/>
      </w:pPr>
      <w:r>
        <w:t xml:space="preserve"> </w:t>
      </w:r>
    </w:p>
    <w:p w:rsidR="00652AB5" w:rsidRDefault="000E3C88">
      <w:pPr>
        <w:spacing w:after="0" w:line="259" w:lineRule="auto"/>
        <w:ind w:left="0" w:firstLine="0"/>
        <w:jc w:val="center"/>
      </w:pPr>
      <w:r>
        <w:rPr>
          <w:b/>
        </w:rPr>
        <w:t xml:space="preserve"> </w:t>
      </w:r>
    </w:p>
    <w:p w:rsidR="00652AB5" w:rsidRDefault="000E3C88">
      <w:pPr>
        <w:spacing w:after="0" w:line="259" w:lineRule="auto"/>
        <w:ind w:left="0" w:firstLine="0"/>
        <w:jc w:val="center"/>
      </w:pPr>
      <w:r>
        <w:rPr>
          <w:b/>
        </w:rPr>
        <w:t xml:space="preserve"> </w:t>
      </w:r>
    </w:p>
    <w:p w:rsidR="00652AB5" w:rsidRDefault="000E3C88">
      <w:pPr>
        <w:spacing w:after="0" w:line="259" w:lineRule="auto"/>
        <w:ind w:left="0" w:firstLine="0"/>
        <w:jc w:val="center"/>
      </w:pPr>
      <w:r>
        <w:rPr>
          <w:b/>
        </w:rPr>
        <w:t xml:space="preserve"> </w:t>
      </w:r>
    </w:p>
    <w:p w:rsidR="00652AB5" w:rsidRDefault="000E3C88">
      <w:pPr>
        <w:spacing w:after="0" w:line="259" w:lineRule="auto"/>
        <w:ind w:left="0" w:firstLine="0"/>
        <w:jc w:val="center"/>
      </w:pPr>
      <w:r>
        <w:rPr>
          <w:b/>
        </w:rPr>
        <w:t xml:space="preserve"> </w:t>
      </w:r>
    </w:p>
    <w:p w:rsidR="00652AB5" w:rsidRDefault="000E3C88">
      <w:pPr>
        <w:pStyle w:val="Nagwek1"/>
        <w:ind w:left="38" w:right="83"/>
      </w:pPr>
      <w:r>
        <w:t xml:space="preserve">OŚWIADCZENIE </w:t>
      </w:r>
    </w:p>
    <w:p w:rsidR="00652AB5" w:rsidRDefault="000E3C88">
      <w:pPr>
        <w:spacing w:after="0" w:line="259" w:lineRule="auto"/>
        <w:ind w:left="0" w:firstLine="0"/>
        <w:jc w:val="left"/>
      </w:pPr>
      <w:r>
        <w:t xml:space="preserve"> </w:t>
      </w:r>
    </w:p>
    <w:p w:rsidR="00652AB5" w:rsidRDefault="000E3C88">
      <w:pPr>
        <w:spacing w:after="0"/>
        <w:ind w:left="-5" w:right="48"/>
      </w:pPr>
      <w:r>
        <w:t xml:space="preserve">Reprezentując …………………………………………………………………………………….………………………. </w:t>
      </w:r>
    </w:p>
    <w:p w:rsidR="00652AB5" w:rsidRDefault="000E3C88">
      <w:pPr>
        <w:spacing w:after="0" w:line="264" w:lineRule="auto"/>
        <w:ind w:left="2744"/>
      </w:pPr>
      <w:r>
        <w:rPr>
          <w:i/>
        </w:rPr>
        <w:t xml:space="preserve">(nazwa (firma) i adres dalszego Podwykonawcy) </w:t>
      </w:r>
    </w:p>
    <w:p w:rsidR="00652AB5" w:rsidRDefault="000E3C88">
      <w:pPr>
        <w:spacing w:after="0"/>
        <w:ind w:left="-5" w:right="48"/>
      </w:pPr>
      <w:r>
        <w:t xml:space="preserve">będącego Dalszym Podwykonawcą ……………………………………………………………………………… </w:t>
      </w:r>
    </w:p>
    <w:p w:rsidR="00652AB5" w:rsidRDefault="000E3C88">
      <w:pPr>
        <w:spacing w:after="0" w:line="264" w:lineRule="auto"/>
        <w:ind w:left="4489"/>
      </w:pPr>
      <w:r>
        <w:rPr>
          <w:i/>
        </w:rPr>
        <w:t xml:space="preserve">(nazwa (firma) Podwykonawcy) </w:t>
      </w:r>
    </w:p>
    <w:p w:rsidR="00652AB5" w:rsidRDefault="000E3C88">
      <w:pPr>
        <w:spacing w:after="0"/>
        <w:ind w:left="-5" w:right="48"/>
      </w:pPr>
      <w:r>
        <w:t xml:space="preserve">w zakresie …………………………………………………………………………………………………………………... </w:t>
      </w:r>
    </w:p>
    <w:p w:rsidR="00652AB5" w:rsidRDefault="000E3C88">
      <w:pPr>
        <w:spacing w:after="0" w:line="259" w:lineRule="auto"/>
        <w:ind w:left="950"/>
        <w:jc w:val="center"/>
      </w:pPr>
      <w:r>
        <w:rPr>
          <w:i/>
        </w:rPr>
        <w:t xml:space="preserve">(rodzaj prac) </w:t>
      </w:r>
    </w:p>
    <w:p w:rsidR="00652AB5" w:rsidRDefault="000E3C88">
      <w:pPr>
        <w:spacing w:after="1" w:line="276" w:lineRule="auto"/>
        <w:ind w:left="-5" w:right="48"/>
        <w:jc w:val="left"/>
      </w:pPr>
      <w:r>
        <w:t xml:space="preserve">na zadaniu ………………………………………………………………………………………………………………….. realizowanym w ramach umowy nr ……………………………………. z dnia ……………………………. zawartej przez Zamawiającego, tj. </w:t>
      </w:r>
      <w:r>
        <w:rPr>
          <w:b/>
        </w:rPr>
        <w:t xml:space="preserve">Gminę Księżpol </w:t>
      </w:r>
      <w:r>
        <w:t xml:space="preserve">z  </w:t>
      </w:r>
    </w:p>
    <w:p w:rsidR="00652AB5" w:rsidRDefault="000E3C88">
      <w:pPr>
        <w:spacing w:after="0" w:line="259" w:lineRule="auto"/>
        <w:ind w:left="0" w:firstLine="0"/>
        <w:jc w:val="left"/>
      </w:pPr>
      <w:r>
        <w:t xml:space="preserve"> </w:t>
      </w:r>
    </w:p>
    <w:p w:rsidR="00652AB5" w:rsidRDefault="000E3C88">
      <w:pPr>
        <w:spacing w:after="0"/>
        <w:ind w:left="-5" w:right="48"/>
      </w:pPr>
      <w:r>
        <w:t xml:space="preserve">…………………………………………………..……………………………………………………………………………….. </w:t>
      </w:r>
    </w:p>
    <w:p w:rsidR="00652AB5" w:rsidRDefault="000E3C88">
      <w:pPr>
        <w:spacing w:after="0" w:line="259" w:lineRule="auto"/>
        <w:ind w:left="950" w:right="994"/>
        <w:jc w:val="center"/>
      </w:pPr>
      <w:r>
        <w:rPr>
          <w:i/>
        </w:rPr>
        <w:t xml:space="preserve">(nazwa Wykonawcy) </w:t>
      </w:r>
    </w:p>
    <w:p w:rsidR="00652AB5" w:rsidRDefault="000E3C88">
      <w:pPr>
        <w:spacing w:after="0" w:line="259" w:lineRule="auto"/>
        <w:ind w:left="0" w:firstLine="0"/>
        <w:jc w:val="left"/>
      </w:pPr>
      <w:r>
        <w:t xml:space="preserve"> </w:t>
      </w:r>
    </w:p>
    <w:p w:rsidR="00652AB5" w:rsidRDefault="000E3C88">
      <w:pPr>
        <w:spacing w:after="0" w:line="259" w:lineRule="auto"/>
        <w:ind w:left="15" w:right="62"/>
        <w:jc w:val="center"/>
      </w:pPr>
      <w:r>
        <w:t xml:space="preserve">Oświadczam, że otrzymałem należne wynagrodzenie od Podwykonawcy </w:t>
      </w:r>
    </w:p>
    <w:p w:rsidR="00652AB5" w:rsidRDefault="000E3C88">
      <w:pPr>
        <w:spacing w:after="1" w:line="276" w:lineRule="auto"/>
        <w:ind w:left="-5" w:right="48"/>
        <w:jc w:val="left"/>
      </w:pPr>
      <w:r>
        <w:t xml:space="preserve">……………………………………………………………………………………………………………………………………  w kwocie ……………………………………………………………………………………………………………….…….  (słownie: ……………………………………………………………………………………………………………………) za wykonane prace w okresie od ………………………………. do …………………………….……………. netto: ……………………………………………. podatek VAT: ………………………………….. brutto: …………………………………………… </w:t>
      </w:r>
    </w:p>
    <w:p w:rsidR="00652AB5" w:rsidRDefault="000E3C88">
      <w:pPr>
        <w:spacing w:after="0" w:line="259" w:lineRule="auto"/>
        <w:ind w:left="0" w:firstLine="0"/>
        <w:jc w:val="left"/>
      </w:pPr>
      <w:r>
        <w:t xml:space="preserve"> </w:t>
      </w:r>
    </w:p>
    <w:p w:rsidR="00652AB5" w:rsidRDefault="000E3C88">
      <w:pPr>
        <w:spacing w:after="0" w:line="267" w:lineRule="auto"/>
        <w:ind w:left="-5"/>
        <w:jc w:val="left"/>
      </w:pPr>
      <w:r>
        <w:rPr>
          <w:b/>
        </w:rPr>
        <w:t xml:space="preserve">zgodnie z fakturą VAT/rachunkiem nr …………………………….. z dnia ………………………………. oraz protokołem wykonanych prac. </w:t>
      </w:r>
    </w:p>
    <w:p w:rsidR="00652AB5" w:rsidRDefault="000E3C88">
      <w:pPr>
        <w:spacing w:after="0" w:line="259" w:lineRule="auto"/>
        <w:ind w:left="0" w:firstLine="0"/>
        <w:jc w:val="left"/>
      </w:pPr>
      <w:r>
        <w:t xml:space="preserve"> </w:t>
      </w:r>
    </w:p>
    <w:p w:rsidR="00652AB5" w:rsidRDefault="000E3C88">
      <w:pPr>
        <w:spacing w:after="0" w:line="259" w:lineRule="auto"/>
        <w:ind w:left="0" w:firstLine="0"/>
        <w:jc w:val="left"/>
      </w:pPr>
      <w:r>
        <w:t xml:space="preserve"> </w:t>
      </w:r>
    </w:p>
    <w:p w:rsidR="00652AB5" w:rsidRDefault="000E3C88">
      <w:pPr>
        <w:spacing w:after="0" w:line="259" w:lineRule="auto"/>
        <w:ind w:left="0" w:firstLine="0"/>
        <w:jc w:val="left"/>
      </w:pPr>
      <w:r>
        <w:t xml:space="preserve"> </w:t>
      </w:r>
    </w:p>
    <w:p w:rsidR="00652AB5" w:rsidRDefault="000E3C88">
      <w:pPr>
        <w:spacing w:after="0" w:line="259" w:lineRule="auto"/>
        <w:ind w:left="0" w:firstLine="0"/>
        <w:jc w:val="left"/>
      </w:pPr>
      <w:r>
        <w:t xml:space="preserve"> </w:t>
      </w:r>
    </w:p>
    <w:p w:rsidR="00652AB5" w:rsidRDefault="000E3C88">
      <w:pPr>
        <w:spacing w:after="0" w:line="259" w:lineRule="auto"/>
        <w:ind w:right="524"/>
        <w:jc w:val="right"/>
      </w:pPr>
      <w:r>
        <w:t xml:space="preserve">………………………………………… </w:t>
      </w:r>
    </w:p>
    <w:p w:rsidR="00652AB5" w:rsidRDefault="000E3C88">
      <w:pPr>
        <w:spacing w:after="0" w:line="264" w:lineRule="auto"/>
        <w:ind w:left="6748"/>
      </w:pPr>
      <w:r>
        <w:rPr>
          <w:i/>
        </w:rPr>
        <w:t>(podpis)</w:t>
      </w:r>
      <w:r>
        <w:t xml:space="preserve"> </w:t>
      </w:r>
    </w:p>
    <w:p w:rsidR="00652AB5" w:rsidRDefault="000E3C88">
      <w:pPr>
        <w:spacing w:after="0" w:line="259" w:lineRule="auto"/>
        <w:ind w:left="0" w:firstLine="0"/>
        <w:jc w:val="right"/>
      </w:pPr>
      <w:r>
        <w:t xml:space="preserve"> </w:t>
      </w:r>
    </w:p>
    <w:sectPr w:rsidR="00652AB5">
      <w:headerReference w:type="even" r:id="rId9"/>
      <w:headerReference w:type="default" r:id="rId10"/>
      <w:footerReference w:type="even" r:id="rId11"/>
      <w:footerReference w:type="default" r:id="rId12"/>
      <w:headerReference w:type="first" r:id="rId13"/>
      <w:footerReference w:type="first" r:id="rId14"/>
      <w:pgSz w:w="11899" w:h="16841"/>
      <w:pgMar w:top="1531" w:right="1361" w:bottom="1154" w:left="1416" w:header="203" w:footer="67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8D5" w:rsidRDefault="000328D5">
      <w:pPr>
        <w:spacing w:after="0" w:line="240" w:lineRule="auto"/>
      </w:pPr>
      <w:r>
        <w:separator/>
      </w:r>
    </w:p>
  </w:endnote>
  <w:endnote w:type="continuationSeparator" w:id="0">
    <w:p w:rsidR="000328D5" w:rsidRDefault="0003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C88" w:rsidRDefault="000E3C88">
    <w:pPr>
      <w:tabs>
        <w:tab w:val="center" w:pos="4537"/>
        <w:tab w:val="right" w:pos="9122"/>
      </w:tabs>
      <w:spacing w:after="0" w:line="259" w:lineRule="auto"/>
      <w:ind w:left="0" w:firstLine="0"/>
      <w:jc w:val="left"/>
    </w:pPr>
    <w:r>
      <w:rPr>
        <w:sz w:val="20"/>
        <w:bdr w:val="single" w:sz="8" w:space="0" w:color="000000"/>
      </w:rPr>
      <w:t xml:space="preserve"> </w:t>
    </w:r>
    <w:r>
      <w:rPr>
        <w:sz w:val="20"/>
        <w:bdr w:val="single" w:sz="8" w:space="0" w:color="000000"/>
      </w:rPr>
      <w:tab/>
      <w:t xml:space="preserve"> </w:t>
    </w:r>
    <w:r>
      <w:rPr>
        <w:sz w:val="20"/>
        <w:bdr w:val="single" w:sz="8" w:space="0" w:color="000000"/>
      </w:rPr>
      <w:tab/>
      <w:t xml:space="preserve">Strona </w:t>
    </w:r>
    <w:r>
      <w:rPr>
        <w:b/>
        <w:sz w:val="20"/>
        <w:bdr w:val="single" w:sz="8" w:space="0" w:color="000000"/>
      </w:rPr>
      <w:fldChar w:fldCharType="begin"/>
    </w:r>
    <w:r>
      <w:rPr>
        <w:b/>
        <w:sz w:val="20"/>
        <w:bdr w:val="single" w:sz="8" w:space="0" w:color="000000"/>
      </w:rPr>
      <w:instrText xml:space="preserve"> PAGE   \* MERGEFORMAT </w:instrText>
    </w:r>
    <w:r>
      <w:rPr>
        <w:b/>
        <w:sz w:val="20"/>
        <w:bdr w:val="single" w:sz="8" w:space="0" w:color="000000"/>
      </w:rPr>
      <w:fldChar w:fldCharType="separate"/>
    </w:r>
    <w:r>
      <w:rPr>
        <w:b/>
        <w:sz w:val="20"/>
        <w:bdr w:val="single" w:sz="8" w:space="0" w:color="000000"/>
      </w:rPr>
      <w:t>10</w:t>
    </w:r>
    <w:r>
      <w:rPr>
        <w:b/>
        <w:sz w:val="20"/>
        <w:bdr w:val="single" w:sz="8" w:space="0" w:color="000000"/>
      </w:rPr>
      <w:fldChar w:fldCharType="end"/>
    </w:r>
    <w:r>
      <w:rPr>
        <w:sz w:val="20"/>
        <w:bdr w:val="single" w:sz="8" w:space="0" w:color="000000"/>
      </w:rPr>
      <w:t xml:space="preserve"> z </w:t>
    </w:r>
    <w:r>
      <w:rPr>
        <w:b/>
        <w:sz w:val="20"/>
        <w:bdr w:val="single" w:sz="8" w:space="0" w:color="000000"/>
      </w:rPr>
      <w:fldChar w:fldCharType="begin"/>
    </w:r>
    <w:r>
      <w:rPr>
        <w:b/>
        <w:sz w:val="20"/>
        <w:bdr w:val="single" w:sz="8" w:space="0" w:color="000000"/>
      </w:rPr>
      <w:instrText xml:space="preserve"> NUMPAGES   \* MERGEFORMAT </w:instrText>
    </w:r>
    <w:r>
      <w:rPr>
        <w:b/>
        <w:sz w:val="20"/>
        <w:bdr w:val="single" w:sz="8" w:space="0" w:color="000000"/>
      </w:rPr>
      <w:fldChar w:fldCharType="separate"/>
    </w:r>
    <w:r w:rsidR="00FC3392">
      <w:rPr>
        <w:b/>
        <w:noProof/>
        <w:sz w:val="20"/>
        <w:bdr w:val="single" w:sz="8" w:space="0" w:color="000000"/>
      </w:rPr>
      <w:t>21</w:t>
    </w:r>
    <w:r>
      <w:rPr>
        <w:b/>
        <w:sz w:val="20"/>
        <w:bdr w:val="single" w:sz="8" w:space="0" w:color="000000"/>
      </w:rPr>
      <w:fldChar w:fldCharType="end"/>
    </w:r>
    <w:r>
      <w:rPr>
        <w:b/>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C88" w:rsidRDefault="000E3C88">
    <w:pPr>
      <w:tabs>
        <w:tab w:val="center" w:pos="4537"/>
        <w:tab w:val="right" w:pos="9122"/>
      </w:tabs>
      <w:spacing w:after="0" w:line="259" w:lineRule="auto"/>
      <w:ind w:left="0" w:firstLine="0"/>
      <w:jc w:val="left"/>
    </w:pPr>
    <w:r>
      <w:rPr>
        <w:sz w:val="20"/>
        <w:bdr w:val="single" w:sz="8" w:space="0" w:color="000000"/>
      </w:rPr>
      <w:t xml:space="preserve"> </w:t>
    </w:r>
    <w:r>
      <w:rPr>
        <w:sz w:val="20"/>
        <w:bdr w:val="single" w:sz="8" w:space="0" w:color="000000"/>
      </w:rPr>
      <w:tab/>
      <w:t xml:space="preserve"> </w:t>
    </w:r>
    <w:r>
      <w:rPr>
        <w:sz w:val="20"/>
        <w:bdr w:val="single" w:sz="8" w:space="0" w:color="000000"/>
      </w:rPr>
      <w:tab/>
      <w:t xml:space="preserve">Strona </w:t>
    </w:r>
    <w:r>
      <w:rPr>
        <w:b/>
        <w:sz w:val="20"/>
        <w:bdr w:val="single" w:sz="8" w:space="0" w:color="000000"/>
      </w:rPr>
      <w:fldChar w:fldCharType="begin"/>
    </w:r>
    <w:r>
      <w:rPr>
        <w:b/>
        <w:sz w:val="20"/>
        <w:bdr w:val="single" w:sz="8" w:space="0" w:color="000000"/>
      </w:rPr>
      <w:instrText xml:space="preserve"> PAGE   \* MERGEFORMAT </w:instrText>
    </w:r>
    <w:r>
      <w:rPr>
        <w:b/>
        <w:sz w:val="20"/>
        <w:bdr w:val="single" w:sz="8" w:space="0" w:color="000000"/>
      </w:rPr>
      <w:fldChar w:fldCharType="separate"/>
    </w:r>
    <w:r w:rsidR="00FC3392">
      <w:rPr>
        <w:b/>
        <w:noProof/>
        <w:sz w:val="20"/>
        <w:bdr w:val="single" w:sz="8" w:space="0" w:color="000000"/>
      </w:rPr>
      <w:t>19</w:t>
    </w:r>
    <w:r>
      <w:rPr>
        <w:b/>
        <w:sz w:val="20"/>
        <w:bdr w:val="single" w:sz="8" w:space="0" w:color="000000"/>
      </w:rPr>
      <w:fldChar w:fldCharType="end"/>
    </w:r>
    <w:r>
      <w:rPr>
        <w:sz w:val="20"/>
        <w:bdr w:val="single" w:sz="8" w:space="0" w:color="000000"/>
      </w:rPr>
      <w:t xml:space="preserve"> z </w:t>
    </w:r>
    <w:r>
      <w:rPr>
        <w:b/>
        <w:sz w:val="20"/>
        <w:bdr w:val="single" w:sz="8" w:space="0" w:color="000000"/>
      </w:rPr>
      <w:fldChar w:fldCharType="begin"/>
    </w:r>
    <w:r>
      <w:rPr>
        <w:b/>
        <w:sz w:val="20"/>
        <w:bdr w:val="single" w:sz="8" w:space="0" w:color="000000"/>
      </w:rPr>
      <w:instrText xml:space="preserve"> NUMPAGES   \* MERGEFORMAT </w:instrText>
    </w:r>
    <w:r>
      <w:rPr>
        <w:b/>
        <w:sz w:val="20"/>
        <w:bdr w:val="single" w:sz="8" w:space="0" w:color="000000"/>
      </w:rPr>
      <w:fldChar w:fldCharType="separate"/>
    </w:r>
    <w:r w:rsidR="00FC3392">
      <w:rPr>
        <w:b/>
        <w:noProof/>
        <w:sz w:val="20"/>
        <w:bdr w:val="single" w:sz="8" w:space="0" w:color="000000"/>
      </w:rPr>
      <w:t>21</w:t>
    </w:r>
    <w:r>
      <w:rPr>
        <w:b/>
        <w:sz w:val="20"/>
        <w:bdr w:val="single" w:sz="8" w:space="0" w:color="000000"/>
      </w:rPr>
      <w:fldChar w:fldCharType="end"/>
    </w:r>
    <w:r>
      <w:rPr>
        <w:b/>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C88" w:rsidRDefault="000E3C88">
    <w:pPr>
      <w:tabs>
        <w:tab w:val="center" w:pos="4537"/>
        <w:tab w:val="right" w:pos="9122"/>
      </w:tabs>
      <w:spacing w:after="0" w:line="259" w:lineRule="auto"/>
      <w:ind w:left="0" w:firstLine="0"/>
      <w:jc w:val="left"/>
    </w:pPr>
    <w:r>
      <w:rPr>
        <w:sz w:val="20"/>
        <w:bdr w:val="single" w:sz="8" w:space="0" w:color="000000"/>
      </w:rPr>
      <w:t xml:space="preserve"> </w:t>
    </w:r>
    <w:r>
      <w:rPr>
        <w:sz w:val="20"/>
        <w:bdr w:val="single" w:sz="8" w:space="0" w:color="000000"/>
      </w:rPr>
      <w:tab/>
      <w:t xml:space="preserve"> </w:t>
    </w:r>
    <w:r>
      <w:rPr>
        <w:sz w:val="20"/>
        <w:bdr w:val="single" w:sz="8" w:space="0" w:color="000000"/>
      </w:rPr>
      <w:tab/>
      <w:t xml:space="preserve">Strona </w:t>
    </w:r>
    <w:r>
      <w:rPr>
        <w:b/>
        <w:sz w:val="20"/>
        <w:bdr w:val="single" w:sz="8" w:space="0" w:color="000000"/>
      </w:rPr>
      <w:fldChar w:fldCharType="begin"/>
    </w:r>
    <w:r>
      <w:rPr>
        <w:b/>
        <w:sz w:val="20"/>
        <w:bdr w:val="single" w:sz="8" w:space="0" w:color="000000"/>
      </w:rPr>
      <w:instrText xml:space="preserve"> PAGE   \* MERGEFORMAT </w:instrText>
    </w:r>
    <w:r>
      <w:rPr>
        <w:b/>
        <w:sz w:val="20"/>
        <w:bdr w:val="single" w:sz="8" w:space="0" w:color="000000"/>
      </w:rPr>
      <w:fldChar w:fldCharType="separate"/>
    </w:r>
    <w:r>
      <w:rPr>
        <w:b/>
        <w:sz w:val="20"/>
        <w:bdr w:val="single" w:sz="8" w:space="0" w:color="000000"/>
      </w:rPr>
      <w:t>10</w:t>
    </w:r>
    <w:r>
      <w:rPr>
        <w:b/>
        <w:sz w:val="20"/>
        <w:bdr w:val="single" w:sz="8" w:space="0" w:color="000000"/>
      </w:rPr>
      <w:fldChar w:fldCharType="end"/>
    </w:r>
    <w:r>
      <w:rPr>
        <w:sz w:val="20"/>
        <w:bdr w:val="single" w:sz="8" w:space="0" w:color="000000"/>
      </w:rPr>
      <w:t xml:space="preserve"> z </w:t>
    </w:r>
    <w:r>
      <w:rPr>
        <w:b/>
        <w:sz w:val="20"/>
        <w:bdr w:val="single" w:sz="8" w:space="0" w:color="000000"/>
      </w:rPr>
      <w:fldChar w:fldCharType="begin"/>
    </w:r>
    <w:r>
      <w:rPr>
        <w:b/>
        <w:sz w:val="20"/>
        <w:bdr w:val="single" w:sz="8" w:space="0" w:color="000000"/>
      </w:rPr>
      <w:instrText xml:space="preserve"> NUMPAGES   \* MERGEFORMAT </w:instrText>
    </w:r>
    <w:r>
      <w:rPr>
        <w:b/>
        <w:sz w:val="20"/>
        <w:bdr w:val="single" w:sz="8" w:space="0" w:color="000000"/>
      </w:rPr>
      <w:fldChar w:fldCharType="separate"/>
    </w:r>
    <w:r w:rsidR="00FC3392">
      <w:rPr>
        <w:b/>
        <w:noProof/>
        <w:sz w:val="20"/>
        <w:bdr w:val="single" w:sz="8" w:space="0" w:color="000000"/>
      </w:rPr>
      <w:t>21</w:t>
    </w:r>
    <w:r>
      <w:rPr>
        <w:b/>
        <w:sz w:val="20"/>
        <w:bdr w:val="single" w:sz="8" w:space="0" w:color="000000"/>
      </w:rPr>
      <w:fldChar w:fldCharType="end"/>
    </w:r>
    <w:r>
      <w:rPr>
        <w:b/>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8D5" w:rsidRDefault="000328D5">
      <w:pPr>
        <w:spacing w:after="0" w:line="259" w:lineRule="auto"/>
        <w:ind w:left="0" w:firstLine="0"/>
        <w:jc w:val="left"/>
      </w:pPr>
      <w:r>
        <w:separator/>
      </w:r>
    </w:p>
  </w:footnote>
  <w:footnote w:type="continuationSeparator" w:id="0">
    <w:p w:rsidR="000328D5" w:rsidRDefault="000328D5">
      <w:pPr>
        <w:spacing w:after="0" w:line="259" w:lineRule="auto"/>
        <w:ind w:left="0" w:firstLine="0"/>
        <w:jc w:val="left"/>
      </w:pPr>
      <w:r>
        <w:continuationSeparator/>
      </w:r>
    </w:p>
  </w:footnote>
  <w:footnote w:id="1">
    <w:p w:rsidR="000E3C88" w:rsidRDefault="000E3C88">
      <w:pPr>
        <w:pStyle w:val="footnotedescription"/>
      </w:pPr>
      <w:r>
        <w:rPr>
          <w:rStyle w:val="footnotemark"/>
        </w:rPr>
        <w:footnoteRef/>
      </w:r>
      <w:r>
        <w:t xml:space="preserve"> Jeżeli przy zawarciu umowy działa osoba/-y pełniąca/-e funkcję organu (członka organu) lub prokurent spółki.</w:t>
      </w:r>
      <w:r>
        <w:rPr>
          <w:rFonts w:ascii="Times New Roman" w:eastAsia="Times New Roman" w:hAnsi="Times New Roman" w:cs="Times New Roman"/>
          <w:sz w:val="20"/>
        </w:rPr>
        <w:t xml:space="preserve"> </w:t>
      </w:r>
    </w:p>
  </w:footnote>
  <w:footnote w:id="2">
    <w:p w:rsidR="000E3C88" w:rsidRDefault="000E3C88">
      <w:pPr>
        <w:pStyle w:val="footnotedescription"/>
        <w:spacing w:after="3"/>
      </w:pPr>
      <w:r>
        <w:rPr>
          <w:rStyle w:val="footnotemark"/>
        </w:rPr>
        <w:footnoteRef/>
      </w:r>
      <w:r>
        <w:t xml:space="preserve"> Jeżeli przy zawarciu umowy działa pełnomocnik spółki.</w:t>
      </w:r>
      <w:r>
        <w:rPr>
          <w:rFonts w:ascii="Times New Roman" w:eastAsia="Times New Roman" w:hAnsi="Times New Roman" w:cs="Times New Roman"/>
          <w:sz w:val="20"/>
        </w:rPr>
        <w:t xml:space="preserve"> </w:t>
      </w:r>
    </w:p>
  </w:footnote>
  <w:footnote w:id="3">
    <w:p w:rsidR="000E3C88" w:rsidRDefault="000E3C88">
      <w:pPr>
        <w:pStyle w:val="footnotedescription"/>
      </w:pPr>
      <w:r>
        <w:rPr>
          <w:rStyle w:val="footnotemark"/>
        </w:rPr>
        <w:footnoteRef/>
      </w:r>
      <w:r>
        <w:t xml:space="preserve"> Jeżeli przy zawarciu umowy działa pełnomocnik tej osoby.</w:t>
      </w:r>
      <w:r>
        <w:rPr>
          <w:rFonts w:ascii="Times New Roman" w:eastAsia="Times New Roman" w:hAnsi="Times New Roman" w:cs="Times New Roman"/>
          <w:sz w:val="20"/>
        </w:rPr>
        <w:t xml:space="preserve"> </w:t>
      </w:r>
    </w:p>
  </w:footnote>
  <w:footnote w:id="4">
    <w:p w:rsidR="000E3C88" w:rsidRDefault="000E3C88">
      <w:pPr>
        <w:pStyle w:val="footnotedescription"/>
      </w:pPr>
      <w:r>
        <w:rPr>
          <w:rStyle w:val="footnotemark"/>
        </w:rPr>
        <w:footnoteRef/>
      </w:r>
      <w:r>
        <w:t xml:space="preserve"> </w:t>
      </w:r>
      <w:r>
        <w:rPr>
          <w:rFonts w:ascii="Times New Roman" w:eastAsia="Times New Roman" w:hAnsi="Times New Roman" w:cs="Times New Roman"/>
          <w:sz w:val="20"/>
        </w:rPr>
        <w:t xml:space="preserve">W przypadku wykonania czynności przez jedną osobę punkt należy stosownie przeredagować.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C88" w:rsidRDefault="000E3C88">
    <w:pPr>
      <w:spacing w:after="0" w:line="259" w:lineRule="auto"/>
      <w:ind w:left="0" w:right="10" w:firstLine="0"/>
      <w:jc w:val="right"/>
    </w:pPr>
    <w:r>
      <w:rPr>
        <w:noProof/>
      </w:rPr>
      <w:drawing>
        <wp:anchor distT="0" distB="0" distL="114300" distR="114300" simplePos="0" relativeHeight="251661312" behindDoc="0" locked="0" layoutInCell="1" allowOverlap="0">
          <wp:simplePos x="0" y="0"/>
          <wp:positionH relativeFrom="page">
            <wp:posOffset>3524885</wp:posOffset>
          </wp:positionH>
          <wp:positionV relativeFrom="page">
            <wp:posOffset>128898</wp:posOffset>
          </wp:positionV>
          <wp:extent cx="3116565" cy="815402"/>
          <wp:effectExtent l="0" t="0" r="0" b="0"/>
          <wp:wrapSquare wrapText="bothSides"/>
          <wp:docPr id="3"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3116565" cy="815402"/>
                  </a:xfrm>
                  <a:prstGeom prst="rect">
                    <a:avLst/>
                  </a:prstGeom>
                </pic:spPr>
              </pic:pic>
            </a:graphicData>
          </a:graphic>
        </wp:anchor>
      </w:drawing>
    </w:r>
    <w:r>
      <w:rPr>
        <w:rFonts w:ascii="Calibri" w:eastAsia="Calibri" w:hAnsi="Calibri" w:cs="Calibr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C88" w:rsidRDefault="000E3C88">
    <w:pPr>
      <w:spacing w:after="0" w:line="259" w:lineRule="auto"/>
      <w:ind w:left="0" w:right="10" w:firstLine="0"/>
      <w:jc w:val="right"/>
    </w:pPr>
    <w:r>
      <w:rPr>
        <w:noProof/>
      </w:rPr>
      <w:drawing>
        <wp:anchor distT="0" distB="0" distL="114300" distR="114300" simplePos="0" relativeHeight="251662336" behindDoc="0" locked="0" layoutInCell="1" allowOverlap="0">
          <wp:simplePos x="0" y="0"/>
          <wp:positionH relativeFrom="page">
            <wp:posOffset>3524885</wp:posOffset>
          </wp:positionH>
          <wp:positionV relativeFrom="page">
            <wp:posOffset>128898</wp:posOffset>
          </wp:positionV>
          <wp:extent cx="3116565" cy="815402"/>
          <wp:effectExtent l="0" t="0" r="0" b="0"/>
          <wp:wrapSquare wrapText="bothSides"/>
          <wp:docPr id="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3116565" cy="815402"/>
                  </a:xfrm>
                  <a:prstGeom prst="rect">
                    <a:avLst/>
                  </a:prstGeom>
                </pic:spPr>
              </pic:pic>
            </a:graphicData>
          </a:graphic>
        </wp:anchor>
      </w:drawing>
    </w:r>
    <w:r>
      <w:rPr>
        <w:rFonts w:ascii="Calibri" w:eastAsia="Calibri" w:hAnsi="Calibri" w:cs="Calibri"/>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C88" w:rsidRDefault="000E3C88">
    <w:pPr>
      <w:spacing w:after="0" w:line="259" w:lineRule="auto"/>
      <w:ind w:left="0" w:right="10" w:firstLine="0"/>
      <w:jc w:val="right"/>
    </w:pPr>
    <w:r>
      <w:rPr>
        <w:noProof/>
      </w:rPr>
      <w:drawing>
        <wp:anchor distT="0" distB="0" distL="114300" distR="114300" simplePos="0" relativeHeight="251663360" behindDoc="0" locked="0" layoutInCell="1" allowOverlap="0">
          <wp:simplePos x="0" y="0"/>
          <wp:positionH relativeFrom="page">
            <wp:posOffset>3524885</wp:posOffset>
          </wp:positionH>
          <wp:positionV relativeFrom="page">
            <wp:posOffset>128898</wp:posOffset>
          </wp:positionV>
          <wp:extent cx="3116565" cy="815402"/>
          <wp:effectExtent l="0" t="0" r="0" b="0"/>
          <wp:wrapSquare wrapText="bothSides"/>
          <wp:docPr id="5"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3116565" cy="815402"/>
                  </a:xfrm>
                  <a:prstGeom prst="rect">
                    <a:avLst/>
                  </a:prstGeom>
                </pic:spPr>
              </pic:pic>
            </a:graphicData>
          </a:graphic>
        </wp:anchor>
      </w:drawing>
    </w:r>
    <w:r>
      <w:rPr>
        <w:rFonts w:ascii="Calibri" w:eastAsia="Calibri" w:hAnsi="Calibri" w:cs="Calibr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DF6"/>
    <w:multiLevelType w:val="hybridMultilevel"/>
    <w:tmpl w:val="DCE00BE4"/>
    <w:lvl w:ilvl="0" w:tplc="04150011">
      <w:start w:val="1"/>
      <w:numFmt w:val="decimal"/>
      <w:lvlText w:val="%1)"/>
      <w:lvlJc w:val="left"/>
      <w:pPr>
        <w:ind w:left="720" w:hanging="360"/>
      </w:pPr>
      <w:rPr>
        <w:rFonts w:cs="Times New Roman"/>
      </w:rPr>
    </w:lvl>
    <w:lvl w:ilvl="1" w:tplc="78EEB8BA">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49226C"/>
    <w:multiLevelType w:val="hybridMultilevel"/>
    <w:tmpl w:val="7D4C6A02"/>
    <w:lvl w:ilvl="0" w:tplc="252EC7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4865B0">
      <w:start w:val="1"/>
      <w:numFmt w:val="bullet"/>
      <w:lvlText w:val="o"/>
      <w:lvlJc w:val="left"/>
      <w:pPr>
        <w:ind w:left="8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4297C6">
      <w:start w:val="1"/>
      <w:numFmt w:val="bullet"/>
      <w:lvlText w:val="▪"/>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3095C8">
      <w:start w:val="1"/>
      <w:numFmt w:val="bullet"/>
      <w:lvlRestart w:val="0"/>
      <w:lvlText w:val="•"/>
      <w:lvlJc w:val="left"/>
      <w:pPr>
        <w:ind w:left="2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FE0BA2">
      <w:start w:val="1"/>
      <w:numFmt w:val="bullet"/>
      <w:lvlText w:val="o"/>
      <w:lvlJc w:val="left"/>
      <w:pPr>
        <w:ind w:left="2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D02126">
      <w:start w:val="1"/>
      <w:numFmt w:val="bullet"/>
      <w:lvlText w:val="▪"/>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6C9D4C">
      <w:start w:val="1"/>
      <w:numFmt w:val="bullet"/>
      <w:lvlText w:val="•"/>
      <w:lvlJc w:val="left"/>
      <w:pPr>
        <w:ind w:left="4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DC0190">
      <w:start w:val="1"/>
      <w:numFmt w:val="bullet"/>
      <w:lvlText w:val="o"/>
      <w:lvlJc w:val="left"/>
      <w:pPr>
        <w:ind w:left="47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EC2B60">
      <w:start w:val="1"/>
      <w:numFmt w:val="bullet"/>
      <w:lvlText w:val="▪"/>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C16C19"/>
    <w:multiLevelType w:val="hybridMultilevel"/>
    <w:tmpl w:val="E50451E0"/>
    <w:lvl w:ilvl="0" w:tplc="0302C448">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8DF43C14">
      <w:start w:val="1"/>
      <w:numFmt w:val="decimal"/>
      <w:lvlText w:val="%2)"/>
      <w:lvlJc w:val="left"/>
      <w:pPr>
        <w:ind w:left="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FDAD64C">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0325DD8">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946E83A">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C642A64">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6A2D60A">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93E2EF0">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60606B8">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1D784E"/>
    <w:multiLevelType w:val="hybridMultilevel"/>
    <w:tmpl w:val="59ACB49E"/>
    <w:lvl w:ilvl="0" w:tplc="9EA4777A">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C3A09C4">
      <w:start w:val="1"/>
      <w:numFmt w:val="decimal"/>
      <w:lvlText w:val="%2)"/>
      <w:lvlJc w:val="left"/>
      <w:pPr>
        <w:ind w:left="4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96CE534">
      <w:start w:val="1"/>
      <w:numFmt w:val="lowerRoman"/>
      <w:lvlText w:val="%3"/>
      <w:lvlJc w:val="left"/>
      <w:pPr>
        <w:ind w:left="15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CE87F02">
      <w:start w:val="1"/>
      <w:numFmt w:val="decimal"/>
      <w:lvlText w:val="%4"/>
      <w:lvlJc w:val="left"/>
      <w:pPr>
        <w:ind w:left="22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F5062FE">
      <w:start w:val="1"/>
      <w:numFmt w:val="lowerLetter"/>
      <w:lvlText w:val="%5"/>
      <w:lvlJc w:val="left"/>
      <w:pPr>
        <w:ind w:left="30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B68C0BE">
      <w:start w:val="1"/>
      <w:numFmt w:val="lowerRoman"/>
      <w:lvlText w:val="%6"/>
      <w:lvlJc w:val="left"/>
      <w:pPr>
        <w:ind w:left="37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CF8A12E">
      <w:start w:val="1"/>
      <w:numFmt w:val="decimal"/>
      <w:lvlText w:val="%7"/>
      <w:lvlJc w:val="left"/>
      <w:pPr>
        <w:ind w:left="44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DDAE26C">
      <w:start w:val="1"/>
      <w:numFmt w:val="lowerLetter"/>
      <w:lvlText w:val="%8"/>
      <w:lvlJc w:val="left"/>
      <w:pPr>
        <w:ind w:left="51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674E612">
      <w:start w:val="1"/>
      <w:numFmt w:val="lowerRoman"/>
      <w:lvlText w:val="%9"/>
      <w:lvlJc w:val="left"/>
      <w:pPr>
        <w:ind w:left="58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D4141E"/>
    <w:multiLevelType w:val="hybridMultilevel"/>
    <w:tmpl w:val="EBD4EA0A"/>
    <w:lvl w:ilvl="0" w:tplc="2512783C">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3508D060">
      <w:start w:val="1"/>
      <w:numFmt w:val="decimal"/>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E760FA6">
      <w:start w:val="1"/>
      <w:numFmt w:val="lowerLetter"/>
      <w:lvlText w:val="%3)"/>
      <w:lvlJc w:val="left"/>
      <w:pPr>
        <w:ind w:left="9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9FC27EC">
      <w:start w:val="1"/>
      <w:numFmt w:val="decimal"/>
      <w:lvlText w:val="%4"/>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0748174">
      <w:start w:val="1"/>
      <w:numFmt w:val="lowerLetter"/>
      <w:lvlText w:val="%5"/>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12A6E94">
      <w:start w:val="1"/>
      <w:numFmt w:val="lowerRoman"/>
      <w:lvlText w:val="%6"/>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D0889B4">
      <w:start w:val="1"/>
      <w:numFmt w:val="decimal"/>
      <w:lvlText w:val="%7"/>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CF4527A">
      <w:start w:val="1"/>
      <w:numFmt w:val="lowerLetter"/>
      <w:lvlText w:val="%8"/>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AD21D32">
      <w:start w:val="1"/>
      <w:numFmt w:val="lowerRoman"/>
      <w:lvlText w:val="%9"/>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1A5AC8"/>
    <w:multiLevelType w:val="hybridMultilevel"/>
    <w:tmpl w:val="08865AE6"/>
    <w:lvl w:ilvl="0" w:tplc="A2808B2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ED84224">
      <w:start w:val="1"/>
      <w:numFmt w:val="decimal"/>
      <w:lvlText w:val="%2)"/>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BB4A4A0">
      <w:start w:val="1"/>
      <w:numFmt w:val="lowerRoman"/>
      <w:lvlText w:val="%3"/>
      <w:lvlJc w:val="left"/>
      <w:pPr>
        <w:ind w:left="15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AF806FC">
      <w:start w:val="1"/>
      <w:numFmt w:val="decimal"/>
      <w:lvlText w:val="%4"/>
      <w:lvlJc w:val="left"/>
      <w:pPr>
        <w:ind w:left="22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0784560">
      <w:start w:val="1"/>
      <w:numFmt w:val="lowerLetter"/>
      <w:lvlText w:val="%5"/>
      <w:lvlJc w:val="left"/>
      <w:pPr>
        <w:ind w:left="29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636B8A4">
      <w:start w:val="1"/>
      <w:numFmt w:val="lowerRoman"/>
      <w:lvlText w:val="%6"/>
      <w:lvlJc w:val="left"/>
      <w:pPr>
        <w:ind w:left="36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F7AC8F6">
      <w:start w:val="1"/>
      <w:numFmt w:val="decimal"/>
      <w:lvlText w:val="%7"/>
      <w:lvlJc w:val="left"/>
      <w:pPr>
        <w:ind w:left="43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04D4BA">
      <w:start w:val="1"/>
      <w:numFmt w:val="lowerLetter"/>
      <w:lvlText w:val="%8"/>
      <w:lvlJc w:val="left"/>
      <w:pPr>
        <w:ind w:left="51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8D259F8">
      <w:start w:val="1"/>
      <w:numFmt w:val="lowerRoman"/>
      <w:lvlText w:val="%9"/>
      <w:lvlJc w:val="left"/>
      <w:pPr>
        <w:ind w:left="58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E064A2"/>
    <w:multiLevelType w:val="hybridMultilevel"/>
    <w:tmpl w:val="E7646806"/>
    <w:lvl w:ilvl="0" w:tplc="041C1372">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F503A4C">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5509D3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9ECD19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E56C45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AF0AE0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AD416C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988E28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6AE048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CB0C85"/>
    <w:multiLevelType w:val="hybridMultilevel"/>
    <w:tmpl w:val="E0E06EF4"/>
    <w:lvl w:ilvl="0" w:tplc="1F428E36">
      <w:start w:val="1"/>
      <w:numFmt w:val="decimal"/>
      <w:lvlText w:val="%1."/>
      <w:lvlJc w:val="left"/>
      <w:pPr>
        <w:ind w:left="56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40488314">
      <w:start w:val="1"/>
      <w:numFmt w:val="decimal"/>
      <w:lvlText w:val="%2)"/>
      <w:lvlJc w:val="left"/>
      <w:pPr>
        <w:ind w:left="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7385D24">
      <w:start w:val="1"/>
      <w:numFmt w:val="lowerLetter"/>
      <w:lvlText w:val="%3)"/>
      <w:lvlJc w:val="left"/>
      <w:pPr>
        <w:ind w:left="12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5B85C20">
      <w:start w:val="1"/>
      <w:numFmt w:val="decimal"/>
      <w:lvlText w:val="%4"/>
      <w:lvlJc w:val="left"/>
      <w:pPr>
        <w:ind w:left="19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7F4626E">
      <w:start w:val="1"/>
      <w:numFmt w:val="lowerLetter"/>
      <w:lvlText w:val="%5"/>
      <w:lvlJc w:val="left"/>
      <w:pPr>
        <w:ind w:left="27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7BA85A0">
      <w:start w:val="1"/>
      <w:numFmt w:val="lowerRoman"/>
      <w:lvlText w:val="%6"/>
      <w:lvlJc w:val="left"/>
      <w:pPr>
        <w:ind w:left="34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AA4550C">
      <w:start w:val="1"/>
      <w:numFmt w:val="decimal"/>
      <w:lvlText w:val="%7"/>
      <w:lvlJc w:val="left"/>
      <w:pPr>
        <w:ind w:left="41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06C60CC">
      <w:start w:val="1"/>
      <w:numFmt w:val="lowerLetter"/>
      <w:lvlText w:val="%8"/>
      <w:lvlJc w:val="left"/>
      <w:pPr>
        <w:ind w:left="48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7620034">
      <w:start w:val="1"/>
      <w:numFmt w:val="lowerRoman"/>
      <w:lvlText w:val="%9"/>
      <w:lvlJc w:val="left"/>
      <w:pPr>
        <w:ind w:left="55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416E04"/>
    <w:multiLevelType w:val="hybridMultilevel"/>
    <w:tmpl w:val="C0AE7962"/>
    <w:lvl w:ilvl="0" w:tplc="0E74EB4A">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28628B64">
      <w:start w:val="1"/>
      <w:numFmt w:val="decimal"/>
      <w:lvlText w:val="%2)"/>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1C4F418">
      <w:start w:val="1"/>
      <w:numFmt w:val="lowerRoman"/>
      <w:lvlText w:val="%3"/>
      <w:lvlJc w:val="left"/>
      <w:pPr>
        <w:ind w:left="14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BF69116">
      <w:start w:val="1"/>
      <w:numFmt w:val="decimal"/>
      <w:lvlText w:val="%4"/>
      <w:lvlJc w:val="left"/>
      <w:pPr>
        <w:ind w:left="21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6BEB938">
      <w:start w:val="1"/>
      <w:numFmt w:val="lowerLetter"/>
      <w:lvlText w:val="%5"/>
      <w:lvlJc w:val="left"/>
      <w:pPr>
        <w:ind w:left="28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6FCC7A8">
      <w:start w:val="1"/>
      <w:numFmt w:val="lowerRoman"/>
      <w:lvlText w:val="%6"/>
      <w:lvlJc w:val="left"/>
      <w:pPr>
        <w:ind w:left="35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AD4BDC6">
      <w:start w:val="1"/>
      <w:numFmt w:val="decimal"/>
      <w:lvlText w:val="%7"/>
      <w:lvlJc w:val="left"/>
      <w:pPr>
        <w:ind w:left="43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CE2256E">
      <w:start w:val="1"/>
      <w:numFmt w:val="lowerLetter"/>
      <w:lvlText w:val="%8"/>
      <w:lvlJc w:val="left"/>
      <w:pPr>
        <w:ind w:left="50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16AEA50">
      <w:start w:val="1"/>
      <w:numFmt w:val="lowerRoman"/>
      <w:lvlText w:val="%9"/>
      <w:lvlJc w:val="left"/>
      <w:pPr>
        <w:ind w:left="57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041A68"/>
    <w:multiLevelType w:val="hybridMultilevel"/>
    <w:tmpl w:val="5A9215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44D4BAA"/>
    <w:multiLevelType w:val="hybridMultilevel"/>
    <w:tmpl w:val="1472C192"/>
    <w:lvl w:ilvl="0" w:tplc="8F0648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1EB2DC">
      <w:start w:val="1"/>
      <w:numFmt w:val="bullet"/>
      <w:lvlText w:val="o"/>
      <w:lvlJc w:val="left"/>
      <w:pPr>
        <w:ind w:left="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0012AA">
      <w:start w:val="1"/>
      <w:numFmt w:val="bullet"/>
      <w:lvlText w:val="▪"/>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B49A44">
      <w:start w:val="1"/>
      <w:numFmt w:val="bullet"/>
      <w:lvlText w:val="•"/>
      <w:lvlJc w:val="left"/>
      <w:pPr>
        <w:ind w:left="1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3AD038">
      <w:start w:val="1"/>
      <w:numFmt w:val="bullet"/>
      <w:lvlRestart w:val="0"/>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1E68E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CCD36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68494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78679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8C6481"/>
    <w:multiLevelType w:val="hybridMultilevel"/>
    <w:tmpl w:val="E69EC4D2"/>
    <w:lvl w:ilvl="0" w:tplc="4150EC02">
      <w:start w:val="7"/>
      <w:numFmt w:val="decimal"/>
      <w:lvlText w:val="%1)"/>
      <w:lvlJc w:val="left"/>
      <w:pPr>
        <w:ind w:left="7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CE41C86">
      <w:start w:val="1"/>
      <w:numFmt w:val="lowerLetter"/>
      <w:lvlText w:val="%2)"/>
      <w:lvlJc w:val="left"/>
      <w:pPr>
        <w:ind w:left="15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BE4D08E">
      <w:start w:val="1"/>
      <w:numFmt w:val="lowerRoman"/>
      <w:lvlText w:val="%3"/>
      <w:lvlJc w:val="left"/>
      <w:pPr>
        <w:ind w:left="18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F827FFC">
      <w:start w:val="1"/>
      <w:numFmt w:val="decimal"/>
      <w:lvlText w:val="%4"/>
      <w:lvlJc w:val="left"/>
      <w:pPr>
        <w:ind w:left="2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B1264A2">
      <w:start w:val="1"/>
      <w:numFmt w:val="lowerLetter"/>
      <w:lvlText w:val="%5"/>
      <w:lvlJc w:val="left"/>
      <w:pPr>
        <w:ind w:left="33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0F8FECA">
      <w:start w:val="1"/>
      <w:numFmt w:val="lowerRoman"/>
      <w:lvlText w:val="%6"/>
      <w:lvlJc w:val="left"/>
      <w:pPr>
        <w:ind w:left="40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47478C6">
      <w:start w:val="1"/>
      <w:numFmt w:val="decimal"/>
      <w:lvlText w:val="%7"/>
      <w:lvlJc w:val="left"/>
      <w:pPr>
        <w:ind w:left="47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578D780">
      <w:start w:val="1"/>
      <w:numFmt w:val="lowerLetter"/>
      <w:lvlText w:val="%8"/>
      <w:lvlJc w:val="left"/>
      <w:pPr>
        <w:ind w:left="54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D64E69E">
      <w:start w:val="1"/>
      <w:numFmt w:val="lowerRoman"/>
      <w:lvlText w:val="%9"/>
      <w:lvlJc w:val="left"/>
      <w:pPr>
        <w:ind w:left="61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04322F"/>
    <w:multiLevelType w:val="hybridMultilevel"/>
    <w:tmpl w:val="00FC1460"/>
    <w:lvl w:ilvl="0" w:tplc="E59C2AA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8941D6E">
      <w:start w:val="1"/>
      <w:numFmt w:val="lowerLetter"/>
      <w:lvlText w:val="%2"/>
      <w:lvlJc w:val="left"/>
      <w:pPr>
        <w:ind w:left="75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4863630">
      <w:start w:val="1"/>
      <w:numFmt w:val="decimal"/>
      <w:lvlRestart w:val="0"/>
      <w:lvlText w:val="%3)"/>
      <w:lvlJc w:val="left"/>
      <w:pPr>
        <w:ind w:left="11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08898A8">
      <w:start w:val="1"/>
      <w:numFmt w:val="decimal"/>
      <w:lvlText w:val="%4"/>
      <w:lvlJc w:val="left"/>
      <w:pPr>
        <w:ind w:left="18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3FCB996">
      <w:start w:val="1"/>
      <w:numFmt w:val="lowerLetter"/>
      <w:lvlText w:val="%5"/>
      <w:lvlJc w:val="left"/>
      <w:pPr>
        <w:ind w:left="25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DB45044">
      <w:start w:val="1"/>
      <w:numFmt w:val="lowerRoman"/>
      <w:lvlText w:val="%6"/>
      <w:lvlJc w:val="left"/>
      <w:pPr>
        <w:ind w:left="33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1CE7F3C">
      <w:start w:val="1"/>
      <w:numFmt w:val="decimal"/>
      <w:lvlText w:val="%7"/>
      <w:lvlJc w:val="left"/>
      <w:pPr>
        <w:ind w:left="40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F2CD352">
      <w:start w:val="1"/>
      <w:numFmt w:val="lowerLetter"/>
      <w:lvlText w:val="%8"/>
      <w:lvlJc w:val="left"/>
      <w:pPr>
        <w:ind w:left="47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BA49408">
      <w:start w:val="1"/>
      <w:numFmt w:val="lowerRoman"/>
      <w:lvlText w:val="%9"/>
      <w:lvlJc w:val="left"/>
      <w:pPr>
        <w:ind w:left="54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DDC0615"/>
    <w:multiLevelType w:val="hybridMultilevel"/>
    <w:tmpl w:val="2788DDDA"/>
    <w:lvl w:ilvl="0" w:tplc="78CA428C">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6C7C6682">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F2B80F9C">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479CBD30">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4E2E95A2">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E5685DE4">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4E8E0BBE">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CBB8D8EE">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A308F7DA">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3D6A84"/>
    <w:multiLevelType w:val="hybridMultilevel"/>
    <w:tmpl w:val="53C081E2"/>
    <w:lvl w:ilvl="0" w:tplc="2708A8B6">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D3F29870">
      <w:start w:val="1"/>
      <w:numFmt w:val="decimal"/>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B62D83C">
      <w:start w:val="1"/>
      <w:numFmt w:val="lowerLetter"/>
      <w:lvlText w:val="%3)"/>
      <w:lvlJc w:val="left"/>
      <w:pPr>
        <w:ind w:left="9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3D426E2">
      <w:start w:val="1"/>
      <w:numFmt w:val="decimal"/>
      <w:lvlText w:val="%4"/>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0EE03EA">
      <w:start w:val="1"/>
      <w:numFmt w:val="lowerLetter"/>
      <w:lvlText w:val="%5"/>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F8A1B3C">
      <w:start w:val="1"/>
      <w:numFmt w:val="lowerRoman"/>
      <w:lvlText w:val="%6"/>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CBC3F50">
      <w:start w:val="1"/>
      <w:numFmt w:val="decimal"/>
      <w:lvlText w:val="%7"/>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E1E77E8">
      <w:start w:val="1"/>
      <w:numFmt w:val="lowerLetter"/>
      <w:lvlText w:val="%8"/>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24C2BCA">
      <w:start w:val="1"/>
      <w:numFmt w:val="lowerRoman"/>
      <w:lvlText w:val="%9"/>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B948C7"/>
    <w:multiLevelType w:val="hybridMultilevel"/>
    <w:tmpl w:val="822A111C"/>
    <w:lvl w:ilvl="0" w:tplc="B8E26BB6">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40A54D2">
      <w:start w:val="1"/>
      <w:numFmt w:val="lowerLetter"/>
      <w:lvlText w:val="%2"/>
      <w:lvlJc w:val="left"/>
      <w:pPr>
        <w:ind w:left="11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78CC92E">
      <w:start w:val="1"/>
      <w:numFmt w:val="lowerRoman"/>
      <w:lvlText w:val="%3"/>
      <w:lvlJc w:val="left"/>
      <w:pPr>
        <w:ind w:left="18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6A89DE0">
      <w:start w:val="1"/>
      <w:numFmt w:val="decimal"/>
      <w:lvlText w:val="%4"/>
      <w:lvlJc w:val="left"/>
      <w:pPr>
        <w:ind w:left="25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F8EE1F4">
      <w:start w:val="1"/>
      <w:numFmt w:val="lowerLetter"/>
      <w:lvlText w:val="%5"/>
      <w:lvlJc w:val="left"/>
      <w:pPr>
        <w:ind w:left="33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0E445FE">
      <w:start w:val="1"/>
      <w:numFmt w:val="lowerRoman"/>
      <w:lvlText w:val="%6"/>
      <w:lvlJc w:val="left"/>
      <w:pPr>
        <w:ind w:left="40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732C0A6">
      <w:start w:val="1"/>
      <w:numFmt w:val="decimal"/>
      <w:lvlText w:val="%7"/>
      <w:lvlJc w:val="left"/>
      <w:pPr>
        <w:ind w:left="47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416B1F6">
      <w:start w:val="1"/>
      <w:numFmt w:val="lowerLetter"/>
      <w:lvlText w:val="%8"/>
      <w:lvlJc w:val="left"/>
      <w:pPr>
        <w:ind w:left="54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CD8C77C">
      <w:start w:val="1"/>
      <w:numFmt w:val="lowerRoman"/>
      <w:lvlText w:val="%9"/>
      <w:lvlJc w:val="left"/>
      <w:pPr>
        <w:ind w:left="61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799246A"/>
    <w:multiLevelType w:val="hybridMultilevel"/>
    <w:tmpl w:val="73D05836"/>
    <w:lvl w:ilvl="0" w:tplc="A4A852C8">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F94F0C6">
      <w:start w:val="1"/>
      <w:numFmt w:val="lowerLetter"/>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388697E">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86C5DE4">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5BAFBB8">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9DCB50A">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0A2B9E0">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5160A00">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1760468">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BB58C3"/>
    <w:multiLevelType w:val="hybridMultilevel"/>
    <w:tmpl w:val="DADE0348"/>
    <w:lvl w:ilvl="0" w:tplc="5434D124">
      <w:start w:val="3"/>
      <w:numFmt w:val="decimal"/>
      <w:lvlText w:val="%1."/>
      <w:lvlJc w:val="left"/>
      <w:pPr>
        <w:ind w:left="78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F45E68E4">
      <w:start w:val="1"/>
      <w:numFmt w:val="decimal"/>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2AC6980">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97635D6">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882D8C">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7E27B7A">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F7C27A6">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50ABBF0">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6ECD144">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BE1D57"/>
    <w:multiLevelType w:val="hybridMultilevel"/>
    <w:tmpl w:val="AE347B4C"/>
    <w:lvl w:ilvl="0" w:tplc="A03CB516">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7ACA055A">
      <w:start w:val="1"/>
      <w:numFmt w:val="decimal"/>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44A8D0">
      <w:start w:val="1"/>
      <w:numFmt w:val="lowerLetter"/>
      <w:lvlText w:val="%3)"/>
      <w:lvlJc w:val="left"/>
      <w:pPr>
        <w:ind w:left="15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9FC236E">
      <w:start w:val="1"/>
      <w:numFmt w:val="decimal"/>
      <w:lvlText w:val="%4"/>
      <w:lvlJc w:val="left"/>
      <w:pPr>
        <w:ind w:left="1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4DC5212">
      <w:start w:val="1"/>
      <w:numFmt w:val="lowerLetter"/>
      <w:lvlText w:val="%5"/>
      <w:lvlJc w:val="left"/>
      <w:pPr>
        <w:ind w:left="2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AB843D0">
      <w:start w:val="1"/>
      <w:numFmt w:val="lowerRoman"/>
      <w:lvlText w:val="%6"/>
      <w:lvlJc w:val="left"/>
      <w:pPr>
        <w:ind w:left="34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4DECB14">
      <w:start w:val="1"/>
      <w:numFmt w:val="decimal"/>
      <w:lvlText w:val="%7"/>
      <w:lvlJc w:val="left"/>
      <w:pPr>
        <w:ind w:left="41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B7AB096">
      <w:start w:val="1"/>
      <w:numFmt w:val="lowerLetter"/>
      <w:lvlText w:val="%8"/>
      <w:lvlJc w:val="left"/>
      <w:pPr>
        <w:ind w:left="48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12AE6C4">
      <w:start w:val="1"/>
      <w:numFmt w:val="lowerRoman"/>
      <w:lvlText w:val="%9"/>
      <w:lvlJc w:val="left"/>
      <w:pPr>
        <w:ind w:left="55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444202F"/>
    <w:multiLevelType w:val="hybridMultilevel"/>
    <w:tmpl w:val="B8B8F91C"/>
    <w:lvl w:ilvl="0" w:tplc="5B064C08">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23E0756">
      <w:start w:val="1"/>
      <w:numFmt w:val="lowerLetter"/>
      <w:lvlText w:val="%2"/>
      <w:lvlJc w:val="left"/>
      <w:pPr>
        <w:ind w:left="9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F1C109E">
      <w:start w:val="2"/>
      <w:numFmt w:val="lowerLetter"/>
      <w:lvlRestart w:val="0"/>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6A8AFA8">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6FAE1D0">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532691E">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8FEEC44">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7ECE748">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5528BA0">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A526D46"/>
    <w:multiLevelType w:val="hybridMultilevel"/>
    <w:tmpl w:val="DF3A36D8"/>
    <w:lvl w:ilvl="0" w:tplc="858A74CE">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7EC5F44">
      <w:start w:val="1"/>
      <w:numFmt w:val="lowerLetter"/>
      <w:lvlText w:val="%2"/>
      <w:lvlJc w:val="left"/>
      <w:pPr>
        <w:ind w:left="7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4986CAA">
      <w:start w:val="1"/>
      <w:numFmt w:val="lowerRoman"/>
      <w:lvlText w:val="%3"/>
      <w:lvlJc w:val="left"/>
      <w:pPr>
        <w:ind w:left="11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44C6F84">
      <w:start w:val="1"/>
      <w:numFmt w:val="lowerLetter"/>
      <w:lvlRestart w:val="0"/>
      <w:lvlText w:val="%4)"/>
      <w:lvlJc w:val="left"/>
      <w:pPr>
        <w:ind w:left="15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DC4BC86">
      <w:start w:val="1"/>
      <w:numFmt w:val="lowerLetter"/>
      <w:lvlText w:val="%5"/>
      <w:lvlJc w:val="left"/>
      <w:pPr>
        <w:ind w:left="22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7380B8A">
      <w:start w:val="1"/>
      <w:numFmt w:val="lowerRoman"/>
      <w:lvlText w:val="%6"/>
      <w:lvlJc w:val="left"/>
      <w:pPr>
        <w:ind w:left="30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FD696C2">
      <w:start w:val="1"/>
      <w:numFmt w:val="decimal"/>
      <w:lvlText w:val="%7"/>
      <w:lvlJc w:val="left"/>
      <w:pPr>
        <w:ind w:left="37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A2A27EA">
      <w:start w:val="1"/>
      <w:numFmt w:val="lowerLetter"/>
      <w:lvlText w:val="%8"/>
      <w:lvlJc w:val="left"/>
      <w:pPr>
        <w:ind w:left="44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5E030C4">
      <w:start w:val="1"/>
      <w:numFmt w:val="lowerRoman"/>
      <w:lvlText w:val="%9"/>
      <w:lvlJc w:val="left"/>
      <w:pPr>
        <w:ind w:left="51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4C7193B"/>
    <w:multiLevelType w:val="hybridMultilevel"/>
    <w:tmpl w:val="6A48DC0C"/>
    <w:lvl w:ilvl="0" w:tplc="6432364E">
      <w:start w:val="1"/>
      <w:numFmt w:val="decimal"/>
      <w:lvlText w:val="%1."/>
      <w:lvlJc w:val="left"/>
      <w:pPr>
        <w:ind w:left="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D90C418">
      <w:start w:val="1"/>
      <w:numFmt w:val="decimal"/>
      <w:lvlText w:val="%2)"/>
      <w:lvlJc w:val="left"/>
      <w:pPr>
        <w:ind w:left="7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19AEE68">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C661572">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3744EA2">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35E1B42">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B2CBA08">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E7EE374">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DD254CA">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AE40C33"/>
    <w:multiLevelType w:val="hybridMultilevel"/>
    <w:tmpl w:val="2D24201A"/>
    <w:lvl w:ilvl="0" w:tplc="68AAD078">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08"/>
      </w:pPr>
      <w:rPr>
        <w:b w:val="0"/>
        <w:i w:val="0"/>
        <w:strike w:val="0"/>
        <w:dstrike w:val="0"/>
        <w:color w:val="000000"/>
        <w:sz w:val="24"/>
        <w:szCs w:val="24"/>
        <w:u w:val="none" w:color="000000"/>
        <w:bdr w:val="none" w:sz="0" w:space="0" w:color="auto"/>
        <w:shd w:val="clear" w:color="auto" w:fill="auto"/>
        <w:vertAlign w:val="baseline"/>
      </w:rPr>
    </w:lvl>
    <w:lvl w:ilvl="2" w:tplc="A1F230E0">
      <w:start w:val="1"/>
      <w:numFmt w:val="lowerRoman"/>
      <w:lvlText w:val="%3"/>
      <w:lvlJc w:val="left"/>
      <w:pPr>
        <w:ind w:left="14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A42CBF4">
      <w:start w:val="1"/>
      <w:numFmt w:val="decimal"/>
      <w:lvlText w:val="%4"/>
      <w:lvlJc w:val="left"/>
      <w:pPr>
        <w:ind w:left="21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DE4C768">
      <w:start w:val="1"/>
      <w:numFmt w:val="lowerLetter"/>
      <w:lvlText w:val="%5"/>
      <w:lvlJc w:val="left"/>
      <w:pPr>
        <w:ind w:left="28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6BEBDD6">
      <w:start w:val="1"/>
      <w:numFmt w:val="lowerRoman"/>
      <w:lvlText w:val="%6"/>
      <w:lvlJc w:val="left"/>
      <w:pPr>
        <w:ind w:left="35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8042BC8">
      <w:start w:val="1"/>
      <w:numFmt w:val="decimal"/>
      <w:lvlText w:val="%7"/>
      <w:lvlJc w:val="left"/>
      <w:pPr>
        <w:ind w:left="43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CF2C6D4">
      <w:start w:val="1"/>
      <w:numFmt w:val="lowerLetter"/>
      <w:lvlText w:val="%8"/>
      <w:lvlJc w:val="left"/>
      <w:pPr>
        <w:ind w:left="50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41C69CC">
      <w:start w:val="1"/>
      <w:numFmt w:val="lowerRoman"/>
      <w:lvlText w:val="%9"/>
      <w:lvlJc w:val="left"/>
      <w:pPr>
        <w:ind w:left="57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9B3487"/>
    <w:multiLevelType w:val="hybridMultilevel"/>
    <w:tmpl w:val="AEC2F102"/>
    <w:lvl w:ilvl="0" w:tplc="5CAEE3C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B44530">
      <w:start w:val="1"/>
      <w:numFmt w:val="bullet"/>
      <w:lvlText w:val="o"/>
      <w:lvlJc w:val="left"/>
      <w:pPr>
        <w:ind w:left="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42F3AA">
      <w:start w:val="1"/>
      <w:numFmt w:val="bullet"/>
      <w:lvlText w:val="▪"/>
      <w:lvlJc w:val="left"/>
      <w:pPr>
        <w:ind w:left="1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EC95FC">
      <w:start w:val="1"/>
      <w:numFmt w:val="bullet"/>
      <w:lvlRestart w:val="0"/>
      <w:lvlText w:val="•"/>
      <w:lvlJc w:val="left"/>
      <w:pPr>
        <w:ind w:left="2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94A83E">
      <w:start w:val="1"/>
      <w:numFmt w:val="bullet"/>
      <w:lvlText w:val="o"/>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DC2C96">
      <w:start w:val="1"/>
      <w:numFmt w:val="bullet"/>
      <w:lvlText w:val="▪"/>
      <w:lvlJc w:val="left"/>
      <w:pPr>
        <w:ind w:left="3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C8C416">
      <w:start w:val="1"/>
      <w:numFmt w:val="bullet"/>
      <w:lvlText w:val="•"/>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52CE2C">
      <w:start w:val="1"/>
      <w:numFmt w:val="bullet"/>
      <w:lvlText w:val="o"/>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1684E4">
      <w:start w:val="1"/>
      <w:numFmt w:val="bullet"/>
      <w:lvlText w:val="▪"/>
      <w:lvlJc w:val="left"/>
      <w:pPr>
        <w:ind w:left="5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3C80B31"/>
    <w:multiLevelType w:val="hybridMultilevel"/>
    <w:tmpl w:val="1ECA7322"/>
    <w:lvl w:ilvl="0" w:tplc="632E5BE8">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6AB4FB0E">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DCE00A9E">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9F8C68FA">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D5BE517C">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55806462">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A1B8B734">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C20E485A">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032AD608">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7A4809"/>
    <w:multiLevelType w:val="hybridMultilevel"/>
    <w:tmpl w:val="71DC5F9E"/>
    <w:lvl w:ilvl="0" w:tplc="94863FEA">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A446D9E">
      <w:start w:val="1"/>
      <w:numFmt w:val="decimal"/>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FF690E8">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446569E">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24A0456">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56A715A">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548E75A">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99E1202">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F5C532C">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24"/>
  </w:num>
  <w:num w:numId="4">
    <w:abstractNumId w:val="18"/>
  </w:num>
  <w:num w:numId="5">
    <w:abstractNumId w:val="20"/>
  </w:num>
  <w:num w:numId="6">
    <w:abstractNumId w:val="11"/>
  </w:num>
  <w:num w:numId="7">
    <w:abstractNumId w:val="23"/>
  </w:num>
  <w:num w:numId="8">
    <w:abstractNumId w:val="19"/>
  </w:num>
  <w:num w:numId="9">
    <w:abstractNumId w:val="1"/>
  </w:num>
  <w:num w:numId="10">
    <w:abstractNumId w:val="10"/>
  </w:num>
  <w:num w:numId="11">
    <w:abstractNumId w:val="17"/>
  </w:num>
  <w:num w:numId="12">
    <w:abstractNumId w:val="22"/>
  </w:num>
  <w:num w:numId="13">
    <w:abstractNumId w:val="5"/>
  </w:num>
  <w:num w:numId="14">
    <w:abstractNumId w:val="25"/>
  </w:num>
  <w:num w:numId="15">
    <w:abstractNumId w:val="8"/>
  </w:num>
  <w:num w:numId="16">
    <w:abstractNumId w:val="21"/>
  </w:num>
  <w:num w:numId="17">
    <w:abstractNumId w:val="12"/>
  </w:num>
  <w:num w:numId="18">
    <w:abstractNumId w:val="15"/>
  </w:num>
  <w:num w:numId="19">
    <w:abstractNumId w:val="14"/>
  </w:num>
  <w:num w:numId="20">
    <w:abstractNumId w:val="7"/>
  </w:num>
  <w:num w:numId="21">
    <w:abstractNumId w:val="4"/>
  </w:num>
  <w:num w:numId="22">
    <w:abstractNumId w:val="16"/>
  </w:num>
  <w:num w:numId="23">
    <w:abstractNumId w:val="13"/>
  </w:num>
  <w:num w:numId="24">
    <w:abstractNumId w:val="2"/>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B5"/>
    <w:rsid w:val="00007E50"/>
    <w:rsid w:val="000276E0"/>
    <w:rsid w:val="000328D5"/>
    <w:rsid w:val="000E3C88"/>
    <w:rsid w:val="0010448F"/>
    <w:rsid w:val="00141803"/>
    <w:rsid w:val="001610F8"/>
    <w:rsid w:val="00265805"/>
    <w:rsid w:val="00267978"/>
    <w:rsid w:val="002B33F4"/>
    <w:rsid w:val="003D5BD1"/>
    <w:rsid w:val="0040535D"/>
    <w:rsid w:val="004109F0"/>
    <w:rsid w:val="004B3AFE"/>
    <w:rsid w:val="005E2A64"/>
    <w:rsid w:val="005F1E07"/>
    <w:rsid w:val="00652AB5"/>
    <w:rsid w:val="006C204F"/>
    <w:rsid w:val="00713242"/>
    <w:rsid w:val="00786D76"/>
    <w:rsid w:val="007C3538"/>
    <w:rsid w:val="008702AE"/>
    <w:rsid w:val="00A61ABA"/>
    <w:rsid w:val="00A65AED"/>
    <w:rsid w:val="00AA1B72"/>
    <w:rsid w:val="00B65F00"/>
    <w:rsid w:val="00BC72B1"/>
    <w:rsid w:val="00BF368C"/>
    <w:rsid w:val="00C25CF9"/>
    <w:rsid w:val="00C95028"/>
    <w:rsid w:val="00D27E6B"/>
    <w:rsid w:val="00D67A71"/>
    <w:rsid w:val="00E034B7"/>
    <w:rsid w:val="00E2479C"/>
    <w:rsid w:val="00E67456"/>
    <w:rsid w:val="00E70B9B"/>
    <w:rsid w:val="00EA4C40"/>
    <w:rsid w:val="00F13A9C"/>
    <w:rsid w:val="00F347B1"/>
    <w:rsid w:val="00FC3392"/>
    <w:rsid w:val="00FE17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1AD20-DDB7-4F8E-B73E-634E7A64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6" w:line="271" w:lineRule="auto"/>
      <w:ind w:left="10" w:hanging="10"/>
      <w:jc w:val="both"/>
    </w:pPr>
    <w:rPr>
      <w:rFonts w:ascii="Cambria" w:eastAsia="Cambria" w:hAnsi="Cambria" w:cs="Cambria"/>
      <w:color w:val="000000"/>
      <w:sz w:val="24"/>
    </w:rPr>
  </w:style>
  <w:style w:type="paragraph" w:styleId="Nagwek1">
    <w:name w:val="heading 1"/>
    <w:next w:val="Normalny"/>
    <w:link w:val="Nagwek1Znak"/>
    <w:uiPriority w:val="9"/>
    <w:unhideWhenUsed/>
    <w:qFormat/>
    <w:pPr>
      <w:keepNext/>
      <w:keepLines/>
      <w:spacing w:after="12" w:line="265" w:lineRule="auto"/>
      <w:ind w:left="10" w:right="5" w:hanging="10"/>
      <w:jc w:val="center"/>
      <w:outlineLvl w:val="0"/>
    </w:pPr>
    <w:rPr>
      <w:rFonts w:ascii="Cambria" w:eastAsia="Cambria" w:hAnsi="Cambria" w:cs="Cambria"/>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4"/>
    </w:rPr>
  </w:style>
  <w:style w:type="paragraph" w:customStyle="1" w:styleId="footnotedescription">
    <w:name w:val="footnote description"/>
    <w:next w:val="Normalny"/>
    <w:link w:val="footnotedescriptionChar"/>
    <w:hidden/>
    <w:pPr>
      <w:spacing w:after="0"/>
    </w:pPr>
    <w:rPr>
      <w:rFonts w:ascii="Cambria" w:eastAsia="Cambria" w:hAnsi="Cambria" w:cs="Cambria"/>
      <w:color w:val="000000"/>
      <w:sz w:val="18"/>
    </w:rPr>
  </w:style>
  <w:style w:type="character" w:customStyle="1" w:styleId="footnotedescriptionChar">
    <w:name w:val="footnote description Char"/>
    <w:link w:val="footnotedescription"/>
    <w:rPr>
      <w:rFonts w:ascii="Cambria" w:eastAsia="Cambria" w:hAnsi="Cambria" w:cs="Cambria"/>
      <w:color w:val="000000"/>
      <w:sz w:val="18"/>
    </w:rPr>
  </w:style>
  <w:style w:type="character" w:customStyle="1" w:styleId="footnotemark">
    <w:name w:val="footnote mark"/>
    <w:hidden/>
    <w:rPr>
      <w:rFonts w:ascii="Cambria" w:eastAsia="Cambria" w:hAnsi="Cambria" w:cs="Cambria"/>
      <w:color w:val="000000"/>
      <w:sz w:val="18"/>
      <w:vertAlign w:val="superscript"/>
    </w:rPr>
  </w:style>
  <w:style w:type="paragraph" w:styleId="Akapitzlist">
    <w:name w:val="List Paragraph"/>
    <w:aliases w:val="L1,Numerowanie,Akapit z listą5,T_SZ_List Paragraph,normalny tekst,Akapit z listą BS,Kolorowa lista — akcent 11,List Paragraph"/>
    <w:basedOn w:val="Normalny"/>
    <w:link w:val="AkapitzlistZnak"/>
    <w:uiPriority w:val="34"/>
    <w:qFormat/>
    <w:rsid w:val="00A65AED"/>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List Paragraph Znak"/>
    <w:link w:val="Akapitzlist"/>
    <w:uiPriority w:val="34"/>
    <w:qFormat/>
    <w:locked/>
    <w:rsid w:val="00F347B1"/>
    <w:rPr>
      <w:rFonts w:ascii="Cambria" w:eastAsia="Cambria" w:hAnsi="Cambria" w:cs="Cambria"/>
      <w:color w:val="000000"/>
      <w:sz w:val="24"/>
    </w:rPr>
  </w:style>
  <w:style w:type="character" w:styleId="Hipercze">
    <w:name w:val="Hyperlink"/>
    <w:uiPriority w:val="99"/>
    <w:rsid w:val="00F347B1"/>
    <w:rPr>
      <w:rFonts w:cs="Times New Roman"/>
      <w:color w:val="0000FF"/>
      <w:u w:val="single"/>
    </w:rPr>
  </w:style>
  <w:style w:type="paragraph" w:styleId="Tekstdymka">
    <w:name w:val="Balloon Text"/>
    <w:basedOn w:val="Normalny"/>
    <w:link w:val="TekstdymkaZnak"/>
    <w:uiPriority w:val="99"/>
    <w:semiHidden/>
    <w:unhideWhenUsed/>
    <w:rsid w:val="00FC33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3392"/>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uslugi-pef/uslugi-pefexper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60671-85C1-45E8-85D7-25BD3FB9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6735</Words>
  <Characters>40411</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Załącznik Nr 2a do SIWZ</vt:lpstr>
    </vt:vector>
  </TitlesOfParts>
  <Company/>
  <LinksUpToDate>false</LinksUpToDate>
  <CharactersWithSpaces>47052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2a do SIWZ</dc:title>
  <dc:subject/>
  <dc:creator>Robert Słowikowski</dc:creator>
  <cp:keywords/>
  <cp:lastModifiedBy>ablicharz</cp:lastModifiedBy>
  <cp:revision>31</cp:revision>
  <cp:lastPrinted>2020-09-16T06:12:00Z</cp:lastPrinted>
  <dcterms:created xsi:type="dcterms:W3CDTF">2020-07-20T10:56:00Z</dcterms:created>
  <dcterms:modified xsi:type="dcterms:W3CDTF">2020-09-16T06:17:00Z</dcterms:modified>
</cp:coreProperties>
</file>